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712" w:rsidRPr="00701650" w:rsidRDefault="00A90712" w:rsidP="00A90712">
      <w:pPr>
        <w:jc w:val="center"/>
        <w:rPr>
          <w:rFonts w:ascii="標楷體" w:eastAsia="標楷體" w:hAnsi="標楷體"/>
          <w:b/>
          <w:sz w:val="28"/>
        </w:rPr>
      </w:pPr>
      <w:r w:rsidRPr="00A80FE7">
        <w:rPr>
          <w:rFonts w:ascii="標楷體" w:eastAsia="標楷體" w:hAnsi="標楷體" w:hint="eastAsia"/>
          <w:b/>
          <w:sz w:val="28"/>
        </w:rPr>
        <w:t>桃園市立</w:t>
      </w:r>
      <w:r w:rsidR="00BA48C2">
        <w:rPr>
          <w:rFonts w:ascii="標楷體" w:eastAsia="標楷體" w:hAnsi="標楷體" w:hint="eastAsia"/>
          <w:b/>
          <w:sz w:val="28"/>
        </w:rPr>
        <w:t>大崙</w:t>
      </w:r>
      <w:bookmarkStart w:id="0" w:name="_GoBack"/>
      <w:bookmarkEnd w:id="0"/>
      <w:r w:rsidRPr="00A80FE7">
        <w:rPr>
          <w:rFonts w:ascii="標楷體" w:eastAsia="標楷體" w:hAnsi="標楷體" w:hint="eastAsia"/>
          <w:b/>
          <w:sz w:val="28"/>
        </w:rPr>
        <w:t>國民中學</w:t>
      </w:r>
      <w:r>
        <w:rPr>
          <w:rFonts w:ascii="標楷體" w:eastAsia="標楷體" w:hAnsi="標楷體" w:hint="eastAsia"/>
          <w:b/>
          <w:sz w:val="28"/>
        </w:rPr>
        <w:t>110</w:t>
      </w:r>
      <w:r w:rsidRPr="00A80FE7">
        <w:rPr>
          <w:rFonts w:ascii="標楷體" w:eastAsia="標楷體" w:hAnsi="標楷體" w:hint="eastAsia"/>
          <w:b/>
          <w:sz w:val="28"/>
        </w:rPr>
        <w:t>學年度</w:t>
      </w:r>
      <w:r>
        <w:rPr>
          <w:rFonts w:ascii="標楷體" w:eastAsia="標楷體" w:hAnsi="標楷體" w:hint="eastAsia"/>
          <w:b/>
          <w:sz w:val="28"/>
        </w:rPr>
        <w:t>課程評鑑檢核表</w:t>
      </w:r>
    </w:p>
    <w:p w:rsidR="00A90712" w:rsidRDefault="00A90712" w:rsidP="00A90712">
      <w:pPr>
        <w:jc w:val="right"/>
        <w:rPr>
          <w:rFonts w:ascii="標楷體" w:eastAsia="標楷體" w:cs="標楷體"/>
          <w:kern w:val="0"/>
        </w:rPr>
      </w:pPr>
      <w:r w:rsidRPr="00BA0C5B">
        <w:rPr>
          <w:rFonts w:ascii="標楷體" w:eastAsia="標楷體" w:cs="標楷體" w:hint="eastAsia"/>
          <w:spacing w:val="2"/>
          <w:kern w:val="0"/>
        </w:rPr>
        <w:t>（</w:t>
      </w:r>
      <w:r w:rsidRPr="00BA0C5B">
        <w:rPr>
          <w:rFonts w:ascii="標楷體" w:eastAsia="標楷體" w:cs="標楷體" w:hint="eastAsia"/>
          <w:kern w:val="0"/>
        </w:rPr>
        <w:t>檢核表請與課程評鑑計畫並置於網頁</w:t>
      </w:r>
      <w:r w:rsidRPr="00BA0C5B">
        <w:rPr>
          <w:rFonts w:ascii="標楷體" w:eastAsia="標楷體" w:cs="標楷體" w:hint="eastAsia"/>
          <w:spacing w:val="-1"/>
          <w:kern w:val="0"/>
        </w:rPr>
        <w:t>中</w:t>
      </w:r>
      <w:r w:rsidRPr="00BA0C5B">
        <w:rPr>
          <w:rFonts w:ascii="標楷體" w:eastAsia="標楷體" w:cs="標楷體" w:hint="eastAsia"/>
          <w:kern w:val="0"/>
        </w:rPr>
        <w:t>）</w:t>
      </w:r>
    </w:p>
    <w:tbl>
      <w:tblPr>
        <w:tblW w:w="966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0"/>
        <w:gridCol w:w="564"/>
        <w:gridCol w:w="612"/>
        <w:gridCol w:w="5202"/>
        <w:gridCol w:w="369"/>
        <w:gridCol w:w="373"/>
        <w:gridCol w:w="372"/>
        <w:gridCol w:w="372"/>
        <w:gridCol w:w="372"/>
        <w:gridCol w:w="736"/>
      </w:tblGrid>
      <w:tr w:rsidR="00A90712" w:rsidRPr="00A67F5B" w:rsidTr="00A90712">
        <w:trPr>
          <w:trHeight w:hRule="exact" w:val="650"/>
          <w:jc w:val="center"/>
        </w:trPr>
        <w:tc>
          <w:tcPr>
            <w:tcW w:w="69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67F5B">
              <w:rPr>
                <w:rFonts w:ascii="標楷體" w:eastAsia="標楷體" w:cs="標楷體" w:hint="eastAsia"/>
                <w:spacing w:val="2"/>
                <w:kern w:val="0"/>
              </w:rPr>
              <w:t>評鑑層面</w:t>
            </w:r>
          </w:p>
        </w:tc>
        <w:tc>
          <w:tcPr>
            <w:tcW w:w="564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67F5B">
              <w:rPr>
                <w:rFonts w:ascii="標楷體" w:eastAsia="標楷體" w:cs="標楷體" w:hint="eastAsia"/>
                <w:spacing w:val="2"/>
                <w:kern w:val="0"/>
              </w:rPr>
              <w:t>評鑑對象</w:t>
            </w:r>
          </w:p>
        </w:tc>
        <w:tc>
          <w:tcPr>
            <w:tcW w:w="612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67F5B">
              <w:rPr>
                <w:rFonts w:ascii="標楷體" w:eastAsia="標楷體" w:cs="標楷體" w:hint="eastAsia"/>
                <w:kern w:val="0"/>
              </w:rPr>
              <w:t>評鑑重點</w:t>
            </w:r>
          </w:p>
        </w:tc>
        <w:tc>
          <w:tcPr>
            <w:tcW w:w="5202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67F5B">
              <w:rPr>
                <w:rFonts w:ascii="標楷體" w:eastAsia="標楷體" w:cs="標楷體" w:hint="eastAsia"/>
                <w:kern w:val="0"/>
              </w:rPr>
              <w:t>課程評</w:t>
            </w:r>
            <w:r w:rsidRPr="00A67F5B">
              <w:rPr>
                <w:rFonts w:ascii="標楷體" w:eastAsia="標楷體" w:cs="標楷體" w:hint="eastAsia"/>
                <w:spacing w:val="-3"/>
                <w:kern w:val="0"/>
              </w:rPr>
              <w:t>鑑</w:t>
            </w:r>
            <w:r w:rsidRPr="00A67F5B">
              <w:rPr>
                <w:rFonts w:ascii="標楷體" w:eastAsia="標楷體" w:cs="標楷體" w:hint="eastAsia"/>
                <w:kern w:val="0"/>
              </w:rPr>
              <w:t>細項</w:t>
            </w:r>
          </w:p>
        </w:tc>
        <w:tc>
          <w:tcPr>
            <w:tcW w:w="1858" w:type="dxa"/>
            <w:gridSpan w:val="5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cs="標楷體"/>
                <w:kern w:val="0"/>
              </w:rPr>
            </w:pPr>
            <w:r w:rsidRPr="00A67F5B">
              <w:rPr>
                <w:rFonts w:ascii="標楷體" w:eastAsia="標楷體" w:cs="標楷體" w:hint="eastAsia"/>
                <w:spacing w:val="-20"/>
                <w:kern w:val="0"/>
              </w:rPr>
              <w:t>達</w:t>
            </w:r>
            <w:r w:rsidRPr="00A67F5B">
              <w:rPr>
                <w:rFonts w:ascii="標楷體" w:eastAsia="標楷體" w:cs="標楷體" w:hint="eastAsia"/>
                <w:spacing w:val="-22"/>
                <w:kern w:val="0"/>
              </w:rPr>
              <w:t>成情</w:t>
            </w:r>
            <w:r w:rsidRPr="00A67F5B">
              <w:rPr>
                <w:rFonts w:ascii="標楷體" w:eastAsia="標楷體" w:cs="標楷體" w:hint="eastAsia"/>
                <w:kern w:val="0"/>
              </w:rPr>
              <w:t>形</w:t>
            </w:r>
          </w:p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67F5B">
              <w:rPr>
                <w:rFonts w:ascii="標楷體" w:eastAsia="標楷體" w:cs="標楷體"/>
                <w:spacing w:val="-10"/>
                <w:kern w:val="0"/>
              </w:rPr>
              <w:t>(</w:t>
            </w:r>
            <w:r w:rsidRPr="00A67F5B">
              <w:rPr>
                <w:rFonts w:ascii="標楷體" w:eastAsia="標楷體" w:cs="標楷體" w:hint="eastAsia"/>
                <w:spacing w:val="-22"/>
                <w:kern w:val="0"/>
              </w:rPr>
              <w:t>待</w:t>
            </w:r>
            <w:r w:rsidRPr="00A67F5B">
              <w:rPr>
                <w:rFonts w:ascii="標楷體" w:eastAsia="標楷體" w:cs="標楷體" w:hint="eastAsia"/>
                <w:spacing w:val="-20"/>
                <w:kern w:val="0"/>
              </w:rPr>
              <w:t>加</w:t>
            </w:r>
            <w:r w:rsidRPr="00A67F5B">
              <w:rPr>
                <w:rFonts w:ascii="標楷體" w:eastAsia="標楷體" w:cs="標楷體" w:hint="eastAsia"/>
                <w:spacing w:val="-22"/>
                <w:kern w:val="0"/>
              </w:rPr>
              <w:t>強→</w:t>
            </w:r>
            <w:r w:rsidRPr="00A67F5B">
              <w:rPr>
                <w:rFonts w:ascii="標楷體" w:eastAsia="標楷體" w:cs="標楷體" w:hint="eastAsia"/>
                <w:spacing w:val="-20"/>
                <w:kern w:val="0"/>
              </w:rPr>
              <w:t>優</w:t>
            </w:r>
            <w:r w:rsidRPr="00A67F5B">
              <w:rPr>
                <w:rFonts w:ascii="標楷體" w:eastAsia="標楷體" w:cs="標楷體" w:hint="eastAsia"/>
                <w:spacing w:val="-21"/>
                <w:kern w:val="0"/>
              </w:rPr>
              <w:t>異</w:t>
            </w:r>
            <w:r w:rsidRPr="00A67F5B">
              <w:rPr>
                <w:rFonts w:ascii="標楷體" w:eastAsia="標楷體" w:cs="標楷體"/>
                <w:kern w:val="0"/>
              </w:rPr>
              <w:t>)</w:t>
            </w:r>
          </w:p>
        </w:tc>
        <w:tc>
          <w:tcPr>
            <w:tcW w:w="736" w:type="dxa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67F5B">
              <w:rPr>
                <w:rFonts w:ascii="標楷體" w:eastAsia="標楷體" w:cs="標楷體" w:hint="eastAsia"/>
                <w:spacing w:val="-20"/>
                <w:kern w:val="0"/>
              </w:rPr>
              <w:t>簡</w:t>
            </w:r>
            <w:r w:rsidRPr="00A67F5B">
              <w:rPr>
                <w:rFonts w:ascii="標楷體" w:eastAsia="標楷體" w:cs="標楷體" w:hint="eastAsia"/>
                <w:spacing w:val="-22"/>
                <w:kern w:val="0"/>
              </w:rPr>
              <w:t>要文</w:t>
            </w:r>
            <w:r w:rsidRPr="00A67F5B">
              <w:rPr>
                <w:rFonts w:ascii="標楷體" w:eastAsia="標楷體" w:cs="標楷體" w:hint="eastAsia"/>
                <w:kern w:val="0"/>
              </w:rPr>
              <w:t>字</w:t>
            </w:r>
            <w:r w:rsidRPr="00A67F5B">
              <w:rPr>
                <w:rFonts w:ascii="標楷體" w:eastAsia="標楷體" w:cs="標楷體" w:hint="eastAsia"/>
                <w:spacing w:val="-20"/>
                <w:kern w:val="0"/>
              </w:rPr>
              <w:t>描述</w:t>
            </w:r>
          </w:p>
        </w:tc>
      </w:tr>
      <w:tr w:rsidR="00A90712" w:rsidRPr="00A67F5B" w:rsidTr="00A90712">
        <w:trPr>
          <w:trHeight w:hRule="exact" w:val="316"/>
          <w:jc w:val="center"/>
        </w:trPr>
        <w:tc>
          <w:tcPr>
            <w:tcW w:w="690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64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202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9" w:type="dxa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67F5B">
              <w:rPr>
                <w:rFonts w:ascii="標楷體" w:eastAsia="標楷體" w:cs="標楷體"/>
                <w:kern w:val="0"/>
              </w:rPr>
              <w:t>1</w:t>
            </w:r>
          </w:p>
        </w:tc>
        <w:tc>
          <w:tcPr>
            <w:tcW w:w="373" w:type="dxa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67F5B">
              <w:rPr>
                <w:rFonts w:ascii="標楷體" w:eastAsia="標楷體" w:cs="標楷體"/>
                <w:kern w:val="0"/>
              </w:rPr>
              <w:t>2</w:t>
            </w:r>
          </w:p>
        </w:tc>
        <w:tc>
          <w:tcPr>
            <w:tcW w:w="372" w:type="dxa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67F5B">
              <w:rPr>
                <w:rFonts w:ascii="標楷體" w:eastAsia="標楷體" w:cs="標楷體"/>
                <w:kern w:val="0"/>
              </w:rPr>
              <w:t>3</w:t>
            </w:r>
          </w:p>
        </w:tc>
        <w:tc>
          <w:tcPr>
            <w:tcW w:w="372" w:type="dxa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67F5B">
              <w:rPr>
                <w:rFonts w:ascii="標楷體" w:eastAsia="標楷體" w:cs="標楷體"/>
                <w:kern w:val="0"/>
              </w:rPr>
              <w:t>4</w:t>
            </w:r>
          </w:p>
        </w:tc>
        <w:tc>
          <w:tcPr>
            <w:tcW w:w="372" w:type="dxa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67F5B">
              <w:rPr>
                <w:rFonts w:ascii="標楷體" w:eastAsia="標楷體" w:cs="標楷體"/>
                <w:kern w:val="0"/>
              </w:rPr>
              <w:t>5</w:t>
            </w:r>
          </w:p>
        </w:tc>
        <w:tc>
          <w:tcPr>
            <w:tcW w:w="736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</w:tr>
      <w:tr w:rsidR="00A90712" w:rsidRPr="00A67F5B" w:rsidTr="00A90712">
        <w:trPr>
          <w:trHeight w:hRule="exact" w:val="677"/>
          <w:jc w:val="center"/>
        </w:trPr>
        <w:tc>
          <w:tcPr>
            <w:tcW w:w="69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67F5B">
              <w:rPr>
                <w:rFonts w:ascii="標楷體" w:eastAsia="標楷體" w:cs="標楷體" w:hint="eastAsia"/>
                <w:kern w:val="0"/>
              </w:rPr>
              <w:t>課程設計</w:t>
            </w:r>
          </w:p>
        </w:tc>
        <w:tc>
          <w:tcPr>
            <w:tcW w:w="564" w:type="dxa"/>
            <w:vMerge w:val="restart"/>
            <w:tcBorders>
              <w:top w:val="single" w:sz="12" w:space="0" w:color="auto"/>
            </w:tcBorders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67F5B">
              <w:rPr>
                <w:rFonts w:ascii="標楷體" w:eastAsia="標楷體" w:cs="標楷體" w:hint="eastAsia"/>
                <w:kern w:val="0"/>
              </w:rPr>
              <w:t>課程總體架構</w:t>
            </w:r>
          </w:p>
        </w:tc>
        <w:tc>
          <w:tcPr>
            <w:tcW w:w="612" w:type="dxa"/>
            <w:vMerge w:val="restart"/>
            <w:tcBorders>
              <w:top w:val="single" w:sz="12" w:space="0" w:color="auto"/>
            </w:tcBorders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cs="標楷體"/>
                <w:kern w:val="0"/>
              </w:rPr>
            </w:pPr>
            <w:r w:rsidRPr="00A67F5B">
              <w:rPr>
                <w:rFonts w:ascii="標楷體" w:eastAsia="標楷體" w:cs="標楷體"/>
                <w:kern w:val="0"/>
              </w:rPr>
              <w:t>1.</w:t>
            </w:r>
          </w:p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cs="標楷體"/>
                <w:kern w:val="0"/>
              </w:rPr>
            </w:pPr>
            <w:r w:rsidRPr="00A67F5B">
              <w:rPr>
                <w:rFonts w:ascii="標楷體" w:eastAsia="標楷體" w:cs="標楷體" w:hint="eastAsia"/>
                <w:kern w:val="0"/>
              </w:rPr>
              <w:t>教育</w:t>
            </w:r>
          </w:p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67F5B">
              <w:rPr>
                <w:rFonts w:ascii="標楷體" w:eastAsia="標楷體" w:cs="標楷體" w:hint="eastAsia"/>
                <w:kern w:val="0"/>
              </w:rPr>
              <w:t>效益</w:t>
            </w:r>
          </w:p>
        </w:tc>
        <w:tc>
          <w:tcPr>
            <w:tcW w:w="5202" w:type="dxa"/>
            <w:tcBorders>
              <w:top w:val="single" w:sz="12" w:space="0" w:color="auto"/>
            </w:tcBorders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  <w:r w:rsidRPr="00A67F5B">
              <w:rPr>
                <w:rFonts w:ascii="標楷體" w:eastAsia="標楷體" w:cs="標楷體"/>
                <w:kern w:val="0"/>
              </w:rPr>
              <w:t>1.1</w:t>
            </w:r>
            <w:r w:rsidRPr="00A67F5B">
              <w:rPr>
                <w:rFonts w:ascii="標楷體" w:eastAsia="標楷體" w:cs="標楷體" w:hint="eastAsia"/>
                <w:kern w:val="0"/>
              </w:rPr>
              <w:t>學</w:t>
            </w:r>
            <w:r w:rsidRPr="00A67F5B">
              <w:rPr>
                <w:rFonts w:ascii="標楷體" w:eastAsia="標楷體" w:cs="標楷體" w:hint="eastAsia"/>
                <w:spacing w:val="-3"/>
                <w:kern w:val="0"/>
              </w:rPr>
              <w:t>校</w:t>
            </w:r>
            <w:r w:rsidRPr="00A67F5B">
              <w:rPr>
                <w:rFonts w:ascii="標楷體" w:eastAsia="標楷體" w:cs="標楷體" w:hint="eastAsia"/>
                <w:kern w:val="0"/>
              </w:rPr>
              <w:t>課程</w:t>
            </w:r>
            <w:r w:rsidRPr="00A67F5B">
              <w:rPr>
                <w:rFonts w:ascii="標楷體" w:eastAsia="標楷體" w:cs="標楷體" w:hint="eastAsia"/>
                <w:spacing w:val="-3"/>
                <w:kern w:val="0"/>
              </w:rPr>
              <w:t>願</w:t>
            </w:r>
            <w:r w:rsidRPr="00A67F5B">
              <w:rPr>
                <w:rFonts w:ascii="標楷體" w:eastAsia="標楷體" w:cs="標楷體" w:hint="eastAsia"/>
                <w:spacing w:val="-10"/>
                <w:kern w:val="0"/>
              </w:rPr>
              <w:t>景</w:t>
            </w:r>
            <w:r w:rsidRPr="00A67F5B">
              <w:rPr>
                <w:rFonts w:ascii="標楷體" w:eastAsia="標楷體" w:cs="標楷體" w:hint="eastAsia"/>
                <w:spacing w:val="-8"/>
                <w:kern w:val="0"/>
              </w:rPr>
              <w:t>，</w:t>
            </w:r>
            <w:r w:rsidRPr="00A67F5B">
              <w:rPr>
                <w:rFonts w:ascii="標楷體" w:eastAsia="標楷體" w:cs="標楷體" w:hint="eastAsia"/>
                <w:spacing w:val="3"/>
                <w:kern w:val="0"/>
              </w:rPr>
              <w:t>能</w:t>
            </w:r>
            <w:r w:rsidRPr="00A67F5B">
              <w:rPr>
                <w:rFonts w:ascii="標楷體" w:eastAsia="標楷體" w:cs="標楷體" w:hint="eastAsia"/>
                <w:kern w:val="0"/>
              </w:rPr>
              <w:t>呼</w:t>
            </w:r>
            <w:r w:rsidRPr="00A67F5B">
              <w:rPr>
                <w:rFonts w:ascii="標楷體" w:eastAsia="標楷體" w:cs="標楷體" w:hint="eastAsia"/>
                <w:spacing w:val="2"/>
                <w:kern w:val="0"/>
              </w:rPr>
              <w:t>應課綱</w:t>
            </w:r>
            <w:r w:rsidRPr="00A67F5B">
              <w:rPr>
                <w:rFonts w:ascii="標楷體" w:eastAsia="標楷體" w:cs="標楷體" w:hint="eastAsia"/>
                <w:kern w:val="0"/>
              </w:rPr>
              <w:t>之</w:t>
            </w:r>
            <w:r w:rsidRPr="00A67F5B">
              <w:rPr>
                <w:rFonts w:ascii="標楷體" w:eastAsia="標楷體" w:cs="標楷體" w:hint="eastAsia"/>
                <w:spacing w:val="2"/>
                <w:kern w:val="0"/>
              </w:rPr>
              <w:t>基本</w:t>
            </w:r>
            <w:r w:rsidRPr="00A67F5B">
              <w:rPr>
                <w:rFonts w:ascii="標楷體" w:eastAsia="標楷體" w:cs="標楷體" w:hint="eastAsia"/>
                <w:kern w:val="0"/>
              </w:rPr>
              <w:t>理</w:t>
            </w:r>
            <w:r w:rsidRPr="00A67F5B">
              <w:rPr>
                <w:rFonts w:ascii="標楷體" w:eastAsia="標楷體" w:cs="標楷體" w:hint="eastAsia"/>
                <w:spacing w:val="-8"/>
                <w:kern w:val="0"/>
              </w:rPr>
              <w:t>念、</w:t>
            </w:r>
            <w:r w:rsidRPr="00A67F5B">
              <w:rPr>
                <w:rFonts w:ascii="標楷體" w:eastAsia="標楷體" w:cs="標楷體" w:hint="eastAsia"/>
                <w:kern w:val="0"/>
              </w:rPr>
              <w:t>目</w:t>
            </w:r>
            <w:r w:rsidRPr="00A67F5B">
              <w:rPr>
                <w:rFonts w:ascii="標楷體" w:eastAsia="標楷體" w:cs="標楷體" w:hint="eastAsia"/>
                <w:spacing w:val="1"/>
                <w:kern w:val="0"/>
              </w:rPr>
              <w:t>標</w:t>
            </w:r>
            <w:r w:rsidRPr="00A67F5B">
              <w:rPr>
                <w:rFonts w:ascii="標楷體" w:eastAsia="標楷體" w:cs="標楷體" w:hint="eastAsia"/>
                <w:kern w:val="0"/>
              </w:rPr>
              <w:t>，具適切</w:t>
            </w:r>
            <w:r w:rsidRPr="00A67F5B">
              <w:rPr>
                <w:rFonts w:ascii="標楷體" w:eastAsia="標楷體" w:cs="標楷體" w:hint="eastAsia"/>
                <w:spacing w:val="-2"/>
                <w:kern w:val="0"/>
              </w:rPr>
              <w:t>性</w:t>
            </w:r>
            <w:r w:rsidRPr="00A67F5B">
              <w:rPr>
                <w:rFonts w:ascii="標楷體" w:eastAsia="標楷體" w:cs="標楷體" w:hint="eastAsia"/>
                <w:kern w:val="0"/>
              </w:rPr>
              <w:t>及理</w:t>
            </w:r>
            <w:r w:rsidRPr="00A67F5B">
              <w:rPr>
                <w:rFonts w:ascii="標楷體" w:eastAsia="標楷體" w:cs="標楷體" w:hint="eastAsia"/>
                <w:spacing w:val="-3"/>
                <w:kern w:val="0"/>
              </w:rPr>
              <w:t>想</w:t>
            </w:r>
            <w:r w:rsidRPr="00A67F5B">
              <w:rPr>
                <w:rFonts w:ascii="標楷體" w:eastAsia="標楷體" w:cs="標楷體" w:hint="eastAsia"/>
                <w:kern w:val="0"/>
              </w:rPr>
              <w:t>性。</w:t>
            </w:r>
          </w:p>
        </w:tc>
        <w:tc>
          <w:tcPr>
            <w:tcW w:w="369" w:type="dxa"/>
            <w:tcBorders>
              <w:top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3" w:type="dxa"/>
            <w:tcBorders>
              <w:top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tcBorders>
              <w:top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tcBorders>
              <w:top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tcBorders>
              <w:top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73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</w:tr>
      <w:tr w:rsidR="00A90712" w:rsidRPr="00A67F5B" w:rsidTr="00A90712">
        <w:trPr>
          <w:trHeight w:hRule="exact" w:val="669"/>
          <w:jc w:val="center"/>
        </w:trPr>
        <w:tc>
          <w:tcPr>
            <w:tcW w:w="690" w:type="dxa"/>
            <w:vMerge/>
            <w:tcBorders>
              <w:left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64" w:type="dxa"/>
            <w:vMerge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612" w:type="dxa"/>
            <w:vMerge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202" w:type="dxa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cs="標楷體"/>
                <w:kern w:val="0"/>
              </w:rPr>
            </w:pPr>
            <w:r w:rsidRPr="00A67F5B">
              <w:rPr>
                <w:rFonts w:ascii="標楷體" w:eastAsia="標楷體" w:cs="標楷體"/>
                <w:kern w:val="0"/>
              </w:rPr>
              <w:t>1.2</w:t>
            </w:r>
            <w:r w:rsidRPr="00A67F5B">
              <w:rPr>
                <w:rFonts w:ascii="標楷體" w:eastAsia="標楷體" w:cs="標楷體" w:hint="eastAsia"/>
                <w:kern w:val="0"/>
              </w:rPr>
              <w:t>各領域</w:t>
            </w:r>
            <w:r w:rsidRPr="00A67F5B">
              <w:rPr>
                <w:rFonts w:ascii="標楷體" w:eastAsia="標楷體" w:cs="標楷體"/>
                <w:kern w:val="0"/>
              </w:rPr>
              <w:t>/</w:t>
            </w:r>
            <w:r w:rsidRPr="00A67F5B">
              <w:rPr>
                <w:rFonts w:ascii="標楷體" w:eastAsia="標楷體" w:cs="標楷體" w:hint="eastAsia"/>
                <w:kern w:val="0"/>
              </w:rPr>
              <w:t>科目及彈性學習課程之學習節數規劃，能適合學生學習需要，獲致高學習效益。</w:t>
            </w:r>
          </w:p>
        </w:tc>
        <w:tc>
          <w:tcPr>
            <w:tcW w:w="369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3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736" w:type="dxa"/>
            <w:tcBorders>
              <w:right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</w:tr>
      <w:tr w:rsidR="00A90712" w:rsidRPr="00A67F5B" w:rsidTr="00A90712">
        <w:trPr>
          <w:trHeight w:hRule="exact" w:val="1569"/>
          <w:jc w:val="center"/>
        </w:trPr>
        <w:tc>
          <w:tcPr>
            <w:tcW w:w="690" w:type="dxa"/>
            <w:vMerge/>
            <w:tcBorders>
              <w:left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64" w:type="dxa"/>
            <w:vMerge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612" w:type="dxa"/>
            <w:vMerge w:val="restart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cs="標楷體"/>
                <w:kern w:val="0"/>
              </w:rPr>
            </w:pPr>
            <w:r w:rsidRPr="00A67F5B">
              <w:rPr>
                <w:rFonts w:ascii="標楷體" w:eastAsia="標楷體" w:cs="標楷體"/>
                <w:kern w:val="0"/>
              </w:rPr>
              <w:t>2.</w:t>
            </w:r>
          </w:p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cs="標楷體"/>
                <w:kern w:val="0"/>
              </w:rPr>
            </w:pPr>
            <w:r w:rsidRPr="00A67F5B">
              <w:rPr>
                <w:rFonts w:ascii="標楷體" w:eastAsia="標楷體" w:cs="標楷體" w:hint="eastAsia"/>
                <w:kern w:val="0"/>
              </w:rPr>
              <w:t>內容</w:t>
            </w:r>
          </w:p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67F5B">
              <w:rPr>
                <w:rFonts w:ascii="標楷體" w:eastAsia="標楷體" w:cs="標楷體" w:hint="eastAsia"/>
                <w:kern w:val="0"/>
              </w:rPr>
              <w:t>結構</w:t>
            </w:r>
          </w:p>
        </w:tc>
        <w:tc>
          <w:tcPr>
            <w:tcW w:w="5202" w:type="dxa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cs="標楷體"/>
                <w:kern w:val="0"/>
              </w:rPr>
            </w:pPr>
            <w:r w:rsidRPr="00A67F5B">
              <w:rPr>
                <w:rFonts w:ascii="標楷體" w:eastAsia="標楷體" w:cs="標楷體"/>
                <w:kern w:val="0"/>
              </w:rPr>
              <w:t>2.1</w:t>
            </w:r>
            <w:r w:rsidRPr="00A67F5B">
              <w:rPr>
                <w:rFonts w:ascii="標楷體" w:eastAsia="標楷體" w:cs="標楷體" w:hint="eastAsia"/>
                <w:kern w:val="0"/>
              </w:rPr>
              <w:t>含課綱及本府規定之必備項目，如背景分析、課程願景與目標、各年級各領域</w:t>
            </w:r>
            <w:r w:rsidRPr="00A67F5B">
              <w:rPr>
                <w:rFonts w:ascii="標楷體" w:eastAsia="標楷體" w:cs="標楷體"/>
                <w:kern w:val="0"/>
              </w:rPr>
              <w:t>/</w:t>
            </w:r>
            <w:r w:rsidRPr="00A67F5B">
              <w:rPr>
                <w:rFonts w:ascii="標楷體" w:eastAsia="標楷體" w:cs="標楷體" w:hint="eastAsia"/>
                <w:kern w:val="0"/>
              </w:rPr>
              <w:t>科目及彈性學習課程、彈性學習節數、課程分配表、法律規定教育議題實施規劃、學生畢業考或會考後至畢業前課程規劃與實施及相關附件。</w:t>
            </w:r>
          </w:p>
        </w:tc>
        <w:tc>
          <w:tcPr>
            <w:tcW w:w="369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3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736" w:type="dxa"/>
            <w:tcBorders>
              <w:right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</w:tr>
      <w:tr w:rsidR="00A90712" w:rsidRPr="00A67F5B" w:rsidTr="00A90712">
        <w:trPr>
          <w:trHeight w:hRule="exact" w:val="983"/>
          <w:jc w:val="center"/>
        </w:trPr>
        <w:tc>
          <w:tcPr>
            <w:tcW w:w="690" w:type="dxa"/>
            <w:vMerge/>
            <w:tcBorders>
              <w:left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64" w:type="dxa"/>
            <w:vMerge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202" w:type="dxa"/>
            <w:tcBorders>
              <w:bottom w:val="single" w:sz="4" w:space="0" w:color="auto"/>
            </w:tcBorders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cs="標楷體"/>
                <w:kern w:val="0"/>
              </w:rPr>
            </w:pPr>
            <w:r w:rsidRPr="00A67F5B">
              <w:rPr>
                <w:rFonts w:ascii="標楷體" w:eastAsia="標楷體" w:cs="標楷體"/>
                <w:kern w:val="0"/>
              </w:rPr>
              <w:t>2.2</w:t>
            </w:r>
            <w:r w:rsidRPr="00A67F5B">
              <w:rPr>
                <w:rFonts w:ascii="標楷體" w:eastAsia="標楷體" w:cs="標楷體" w:hint="eastAsia"/>
                <w:kern w:val="0"/>
              </w:rPr>
              <w:t>各年</w:t>
            </w:r>
            <w:r w:rsidRPr="00A67F5B">
              <w:rPr>
                <w:rFonts w:ascii="標楷體" w:eastAsia="標楷體" w:cs="標楷體" w:hint="eastAsia"/>
                <w:spacing w:val="-3"/>
                <w:kern w:val="0"/>
              </w:rPr>
              <w:t>級</w:t>
            </w:r>
            <w:r w:rsidRPr="00A67F5B">
              <w:rPr>
                <w:rFonts w:ascii="標楷體" w:eastAsia="標楷體" w:cs="標楷體" w:hint="eastAsia"/>
                <w:kern w:val="0"/>
              </w:rPr>
              <w:t>各領</w:t>
            </w:r>
            <w:r w:rsidRPr="00A67F5B">
              <w:rPr>
                <w:rFonts w:ascii="標楷體" w:eastAsia="標楷體" w:cs="標楷體" w:hint="eastAsia"/>
                <w:spacing w:val="-2"/>
                <w:kern w:val="0"/>
              </w:rPr>
              <w:t>域</w:t>
            </w:r>
            <w:r w:rsidRPr="00A67F5B">
              <w:rPr>
                <w:rFonts w:ascii="標楷體" w:eastAsia="標楷體" w:cs="標楷體"/>
                <w:kern w:val="0"/>
              </w:rPr>
              <w:t>/</w:t>
            </w:r>
            <w:r w:rsidRPr="00A67F5B">
              <w:rPr>
                <w:rFonts w:ascii="標楷體" w:eastAsia="標楷體" w:cs="標楷體" w:hint="eastAsia"/>
                <w:kern w:val="0"/>
              </w:rPr>
              <w:t>科目</w:t>
            </w:r>
            <w:r>
              <w:rPr>
                <w:rFonts w:ascii="標楷體" w:eastAsia="標楷體" w:cs="標楷體" w:hint="eastAsia"/>
                <w:kern w:val="0"/>
              </w:rPr>
              <w:t>（</w:t>
            </w:r>
            <w:r w:rsidRPr="00A67F5B">
              <w:rPr>
                <w:rFonts w:ascii="標楷體" w:eastAsia="標楷體" w:cs="標楷體" w:hint="eastAsia"/>
                <w:kern w:val="0"/>
              </w:rPr>
              <w:t>部定課程</w:t>
            </w:r>
            <w:r>
              <w:rPr>
                <w:rFonts w:ascii="標楷體" w:eastAsia="標楷體" w:cs="標楷體" w:hint="eastAsia"/>
                <w:spacing w:val="-3"/>
                <w:kern w:val="0"/>
              </w:rPr>
              <w:t>）</w:t>
            </w:r>
            <w:r w:rsidRPr="00A67F5B">
              <w:rPr>
                <w:rFonts w:ascii="標楷體" w:eastAsia="標楷體" w:cs="標楷體" w:hint="eastAsia"/>
                <w:kern w:val="0"/>
              </w:rPr>
              <w:t>及彈</w:t>
            </w:r>
            <w:r w:rsidRPr="00A67F5B">
              <w:rPr>
                <w:rFonts w:ascii="標楷體" w:eastAsia="標楷體" w:cs="標楷體" w:hint="eastAsia"/>
                <w:spacing w:val="-3"/>
                <w:kern w:val="0"/>
              </w:rPr>
              <w:t>性</w:t>
            </w:r>
            <w:r w:rsidRPr="00A67F5B">
              <w:rPr>
                <w:rFonts w:ascii="標楷體" w:eastAsia="標楷體" w:cs="標楷體" w:hint="eastAsia"/>
                <w:kern w:val="0"/>
              </w:rPr>
              <w:t>學習</w:t>
            </w:r>
            <w:r w:rsidRPr="00A67F5B">
              <w:rPr>
                <w:rFonts w:ascii="標楷體" w:eastAsia="標楷體" w:cs="標楷體" w:hint="eastAsia"/>
                <w:spacing w:val="-3"/>
                <w:kern w:val="0"/>
              </w:rPr>
              <w:t>課</w:t>
            </w:r>
            <w:r w:rsidRPr="00A67F5B">
              <w:rPr>
                <w:rFonts w:ascii="標楷體" w:eastAsia="標楷體" w:cs="標楷體" w:hint="eastAsia"/>
                <w:kern w:val="0"/>
              </w:rPr>
              <w:t>程</w:t>
            </w:r>
            <w:r>
              <w:rPr>
                <w:rFonts w:ascii="標楷體" w:eastAsia="標楷體" w:cs="標楷體" w:hint="eastAsia"/>
                <w:kern w:val="0"/>
              </w:rPr>
              <w:t>（</w:t>
            </w:r>
            <w:r w:rsidRPr="00A67F5B">
              <w:rPr>
                <w:rFonts w:ascii="標楷體" w:eastAsia="標楷體" w:cs="標楷體" w:hint="eastAsia"/>
                <w:kern w:val="0"/>
              </w:rPr>
              <w:t>校訂課</w:t>
            </w:r>
            <w:r w:rsidRPr="00A67F5B">
              <w:rPr>
                <w:rFonts w:ascii="標楷體" w:eastAsia="標楷體" w:cs="標楷體" w:hint="eastAsia"/>
                <w:spacing w:val="-2"/>
                <w:kern w:val="0"/>
              </w:rPr>
              <w:t>程</w:t>
            </w:r>
            <w:r>
              <w:rPr>
                <w:rFonts w:ascii="標楷體" w:eastAsia="標楷體" w:cs="標楷體" w:hint="eastAsia"/>
                <w:kern w:val="0"/>
              </w:rPr>
              <w:t>）</w:t>
            </w:r>
            <w:r w:rsidRPr="00A67F5B">
              <w:rPr>
                <w:rFonts w:ascii="標楷體" w:eastAsia="標楷體" w:cs="標楷體" w:hint="eastAsia"/>
                <w:kern w:val="0"/>
              </w:rPr>
              <w:t>教</w:t>
            </w:r>
            <w:r w:rsidRPr="00A67F5B">
              <w:rPr>
                <w:rFonts w:ascii="標楷體" w:eastAsia="標楷體" w:cs="標楷體" w:hint="eastAsia"/>
                <w:spacing w:val="-3"/>
                <w:kern w:val="0"/>
              </w:rPr>
              <w:t>學</w:t>
            </w:r>
            <w:r w:rsidRPr="00A67F5B">
              <w:rPr>
                <w:rFonts w:ascii="標楷體" w:eastAsia="標楷體" w:cs="標楷體" w:hint="eastAsia"/>
                <w:kern w:val="0"/>
              </w:rPr>
              <w:t>節數</w:t>
            </w:r>
            <w:r w:rsidRPr="00A67F5B">
              <w:rPr>
                <w:rFonts w:ascii="標楷體" w:eastAsia="標楷體" w:cs="標楷體" w:hint="eastAsia"/>
                <w:spacing w:val="-3"/>
                <w:kern w:val="0"/>
              </w:rPr>
              <w:t>及總</w:t>
            </w:r>
            <w:r w:rsidRPr="00A67F5B">
              <w:rPr>
                <w:rFonts w:ascii="標楷體" w:eastAsia="標楷體" w:cs="標楷體" w:hint="eastAsia"/>
                <w:kern w:val="0"/>
              </w:rPr>
              <w:t>節數規</w:t>
            </w:r>
            <w:r w:rsidRPr="00A67F5B">
              <w:rPr>
                <w:rFonts w:ascii="標楷體" w:eastAsia="標楷體" w:cs="標楷體" w:hint="eastAsia"/>
                <w:spacing w:val="-3"/>
                <w:kern w:val="0"/>
              </w:rPr>
              <w:t>劃</w:t>
            </w:r>
            <w:r w:rsidRPr="00A67F5B">
              <w:rPr>
                <w:rFonts w:ascii="標楷體" w:eastAsia="標楷體" w:cs="標楷體" w:hint="eastAsia"/>
                <w:kern w:val="0"/>
              </w:rPr>
              <w:t>符合十二年國教新</w:t>
            </w:r>
            <w:r w:rsidRPr="00A67F5B">
              <w:rPr>
                <w:rFonts w:ascii="標楷體" w:eastAsia="標楷體" w:cs="標楷體" w:hint="eastAsia"/>
                <w:spacing w:val="-3"/>
                <w:kern w:val="0"/>
              </w:rPr>
              <w:t>課</w:t>
            </w:r>
            <w:r w:rsidRPr="00A67F5B">
              <w:rPr>
                <w:rFonts w:ascii="標楷體" w:eastAsia="標楷體" w:cs="標楷體" w:hint="eastAsia"/>
                <w:kern w:val="0"/>
              </w:rPr>
              <w:t>綱規</w:t>
            </w:r>
            <w:r w:rsidRPr="00A67F5B">
              <w:rPr>
                <w:rFonts w:ascii="標楷體" w:eastAsia="標楷體" w:cs="標楷體" w:hint="eastAsia"/>
                <w:spacing w:val="-3"/>
                <w:kern w:val="0"/>
              </w:rPr>
              <w:t>定</w:t>
            </w:r>
            <w:r w:rsidRPr="00A67F5B">
              <w:rPr>
                <w:rFonts w:ascii="標楷體" w:eastAsia="標楷體" w:cs="標楷體" w:hint="eastAsia"/>
                <w:kern w:val="0"/>
              </w:rPr>
              <w:t>。</w:t>
            </w:r>
          </w:p>
        </w:tc>
        <w:tc>
          <w:tcPr>
            <w:tcW w:w="369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3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736" w:type="dxa"/>
            <w:tcBorders>
              <w:right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</w:tr>
      <w:tr w:rsidR="00A90712" w:rsidRPr="00A67F5B" w:rsidTr="00A90712">
        <w:trPr>
          <w:trHeight w:hRule="exact" w:val="996"/>
          <w:jc w:val="center"/>
        </w:trPr>
        <w:tc>
          <w:tcPr>
            <w:tcW w:w="690" w:type="dxa"/>
            <w:vMerge/>
            <w:tcBorders>
              <w:left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64" w:type="dxa"/>
            <w:vMerge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612" w:type="dxa"/>
            <w:tcBorders>
              <w:top w:val="single" w:sz="4" w:space="0" w:color="auto"/>
            </w:tcBorders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cs="標楷體"/>
                <w:kern w:val="0"/>
              </w:rPr>
            </w:pPr>
            <w:r w:rsidRPr="00A67F5B">
              <w:rPr>
                <w:rFonts w:ascii="標楷體" w:eastAsia="標楷體" w:cs="標楷體"/>
                <w:kern w:val="0"/>
              </w:rPr>
              <w:t>3.</w:t>
            </w:r>
          </w:p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67F5B">
              <w:rPr>
                <w:rFonts w:ascii="標楷體" w:eastAsia="標楷體" w:cs="標楷體" w:hint="eastAsia"/>
                <w:kern w:val="0"/>
              </w:rPr>
              <w:t>邏輯關聯</w:t>
            </w:r>
          </w:p>
        </w:tc>
        <w:tc>
          <w:tcPr>
            <w:tcW w:w="5202" w:type="dxa"/>
            <w:tcBorders>
              <w:top w:val="single" w:sz="4" w:space="0" w:color="auto"/>
            </w:tcBorders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  <w:r w:rsidRPr="00A67F5B">
              <w:rPr>
                <w:rFonts w:ascii="標楷體" w:eastAsia="標楷體" w:cs="標楷體" w:hint="eastAsia"/>
                <w:spacing w:val="16"/>
                <w:kern w:val="0"/>
              </w:rPr>
              <w:t>3.1學校</w:t>
            </w:r>
            <w:r w:rsidRPr="00A67F5B">
              <w:rPr>
                <w:rFonts w:ascii="標楷體" w:eastAsia="標楷體" w:cs="標楷體" w:hint="eastAsia"/>
                <w:spacing w:val="14"/>
                <w:kern w:val="0"/>
              </w:rPr>
              <w:t>課</w:t>
            </w:r>
            <w:r w:rsidRPr="00A67F5B">
              <w:rPr>
                <w:rFonts w:ascii="標楷體" w:eastAsia="標楷體" w:cs="標楷體" w:hint="eastAsia"/>
                <w:spacing w:val="16"/>
                <w:kern w:val="0"/>
              </w:rPr>
              <w:t>程</w:t>
            </w:r>
            <w:r w:rsidRPr="00A67F5B">
              <w:rPr>
                <w:rFonts w:ascii="標楷體" w:eastAsia="標楷體" w:cs="標楷體" w:hint="eastAsia"/>
                <w:spacing w:val="14"/>
                <w:kern w:val="0"/>
              </w:rPr>
              <w:t>願</w:t>
            </w:r>
            <w:r w:rsidRPr="00A67F5B">
              <w:rPr>
                <w:rFonts w:ascii="標楷體" w:eastAsia="標楷體" w:cs="標楷體" w:hint="eastAsia"/>
                <w:spacing w:val="16"/>
                <w:kern w:val="0"/>
              </w:rPr>
              <w:t>景</w:t>
            </w:r>
            <w:r w:rsidRPr="00A67F5B">
              <w:rPr>
                <w:rFonts w:ascii="標楷體" w:eastAsia="標楷體" w:cs="標楷體" w:hint="eastAsia"/>
                <w:spacing w:val="14"/>
                <w:kern w:val="0"/>
              </w:rPr>
              <w:t>、</w:t>
            </w:r>
            <w:r w:rsidRPr="00A67F5B">
              <w:rPr>
                <w:rFonts w:ascii="標楷體" w:eastAsia="標楷體" w:cs="標楷體" w:hint="eastAsia"/>
                <w:spacing w:val="16"/>
                <w:kern w:val="0"/>
              </w:rPr>
              <w:t>發</w:t>
            </w:r>
            <w:r w:rsidRPr="00A67F5B">
              <w:rPr>
                <w:rFonts w:ascii="標楷體" w:eastAsia="標楷體" w:cs="標楷體" w:hint="eastAsia"/>
                <w:spacing w:val="14"/>
                <w:kern w:val="0"/>
              </w:rPr>
              <w:t>展特</w:t>
            </w:r>
            <w:r w:rsidRPr="00A67F5B">
              <w:rPr>
                <w:rFonts w:ascii="標楷體" w:eastAsia="標楷體" w:cs="標楷體" w:hint="eastAsia"/>
                <w:spacing w:val="16"/>
                <w:kern w:val="0"/>
              </w:rPr>
              <w:t>色及</w:t>
            </w:r>
            <w:r w:rsidRPr="00A67F5B">
              <w:rPr>
                <w:rFonts w:ascii="標楷體" w:eastAsia="標楷體" w:cs="標楷體" w:hint="eastAsia"/>
                <w:spacing w:val="14"/>
                <w:kern w:val="0"/>
              </w:rPr>
              <w:t>各</w:t>
            </w:r>
            <w:r w:rsidRPr="00A67F5B">
              <w:rPr>
                <w:rFonts w:ascii="標楷體" w:eastAsia="標楷體" w:cs="標楷體" w:hint="eastAsia"/>
                <w:spacing w:val="16"/>
                <w:kern w:val="0"/>
              </w:rPr>
              <w:t>類</w:t>
            </w:r>
            <w:r w:rsidRPr="00A67F5B">
              <w:rPr>
                <w:rFonts w:ascii="標楷體" w:eastAsia="標楷體" w:cs="標楷體" w:hint="eastAsia"/>
                <w:spacing w:val="14"/>
                <w:kern w:val="0"/>
              </w:rPr>
              <w:t>彈</w:t>
            </w:r>
            <w:r w:rsidRPr="00A67F5B">
              <w:rPr>
                <w:rFonts w:ascii="標楷體" w:eastAsia="標楷體" w:cs="標楷體" w:hint="eastAsia"/>
                <w:spacing w:val="16"/>
                <w:kern w:val="0"/>
              </w:rPr>
              <w:t>性</w:t>
            </w:r>
            <w:r w:rsidRPr="00A67F5B">
              <w:rPr>
                <w:rFonts w:ascii="標楷體" w:eastAsia="標楷體" w:cs="標楷體" w:hint="eastAsia"/>
                <w:spacing w:val="14"/>
                <w:kern w:val="0"/>
              </w:rPr>
              <w:t>學</w:t>
            </w:r>
            <w:r w:rsidRPr="00A67F5B">
              <w:rPr>
                <w:rFonts w:ascii="標楷體" w:eastAsia="標楷體" w:cs="標楷體" w:hint="eastAsia"/>
                <w:spacing w:val="16"/>
                <w:kern w:val="0"/>
              </w:rPr>
              <w:t>習</w:t>
            </w:r>
            <w:r w:rsidRPr="00A67F5B">
              <w:rPr>
                <w:rFonts w:ascii="標楷體" w:eastAsia="標楷體" w:cs="標楷體" w:hint="eastAsia"/>
                <w:spacing w:val="14"/>
                <w:kern w:val="0"/>
              </w:rPr>
              <w:t>課程</w:t>
            </w:r>
            <w:r w:rsidRPr="00A67F5B">
              <w:rPr>
                <w:rFonts w:ascii="標楷體" w:eastAsia="標楷體" w:hAnsi="標楷體" w:cs="標楷體" w:hint="eastAsia"/>
              </w:rPr>
              <w:t>、彈性學習節數</w:t>
            </w:r>
            <w:r w:rsidRPr="00A67F5B">
              <w:rPr>
                <w:rFonts w:ascii="標楷體" w:eastAsia="標楷體" w:cs="標楷體" w:hint="eastAsia"/>
                <w:kern w:val="0"/>
              </w:rPr>
              <w:t>主</w:t>
            </w:r>
            <w:r w:rsidRPr="00A67F5B">
              <w:rPr>
                <w:rFonts w:ascii="標楷體" w:eastAsia="標楷體" w:cs="標楷體" w:hint="eastAsia"/>
                <w:spacing w:val="-29"/>
                <w:kern w:val="0"/>
              </w:rPr>
              <w:t>軸，</w:t>
            </w:r>
            <w:r w:rsidRPr="00A67F5B">
              <w:rPr>
                <w:rFonts w:ascii="標楷體" w:eastAsia="標楷體" w:cs="標楷體" w:hint="eastAsia"/>
                <w:kern w:val="0"/>
              </w:rPr>
              <w:t>能與學</w:t>
            </w:r>
            <w:r w:rsidRPr="00A67F5B">
              <w:rPr>
                <w:rFonts w:ascii="標楷體" w:eastAsia="標楷體" w:cs="標楷體" w:hint="eastAsia"/>
                <w:spacing w:val="-3"/>
                <w:kern w:val="0"/>
              </w:rPr>
              <w:t>校</w:t>
            </w:r>
            <w:r w:rsidRPr="00A67F5B">
              <w:rPr>
                <w:rFonts w:ascii="標楷體" w:eastAsia="標楷體" w:cs="標楷體" w:hint="eastAsia"/>
                <w:kern w:val="0"/>
              </w:rPr>
              <w:t>發展</w:t>
            </w:r>
            <w:r w:rsidRPr="00A67F5B">
              <w:rPr>
                <w:rFonts w:ascii="標楷體" w:eastAsia="標楷體" w:cs="標楷體" w:hint="eastAsia"/>
                <w:spacing w:val="-3"/>
                <w:kern w:val="0"/>
              </w:rPr>
              <w:t>及</w:t>
            </w:r>
            <w:r w:rsidRPr="00A67F5B">
              <w:rPr>
                <w:rFonts w:ascii="標楷體" w:eastAsia="標楷體" w:cs="標楷體" w:hint="eastAsia"/>
                <w:kern w:val="0"/>
              </w:rPr>
              <w:t>社</w:t>
            </w:r>
            <w:r w:rsidRPr="00A67F5B">
              <w:rPr>
                <w:rFonts w:ascii="標楷體" w:eastAsia="標楷體" w:cs="標楷體" w:hint="eastAsia"/>
                <w:spacing w:val="-3"/>
                <w:kern w:val="0"/>
              </w:rPr>
              <w:t>區</w:t>
            </w:r>
            <w:r w:rsidRPr="00A67F5B">
              <w:rPr>
                <w:rFonts w:ascii="標楷體" w:eastAsia="標楷體" w:cs="標楷體" w:hint="eastAsia"/>
                <w:kern w:val="0"/>
              </w:rPr>
              <w:t>文化等</w:t>
            </w:r>
            <w:r w:rsidRPr="00A67F5B">
              <w:rPr>
                <w:rFonts w:ascii="標楷體" w:eastAsia="標楷體" w:cs="標楷體" w:hint="eastAsia"/>
                <w:spacing w:val="-3"/>
                <w:kern w:val="0"/>
              </w:rPr>
              <w:t>內</w:t>
            </w:r>
            <w:r w:rsidRPr="00A67F5B">
              <w:rPr>
                <w:rFonts w:ascii="標楷體" w:eastAsia="標楷體" w:cs="標楷體" w:hint="eastAsia"/>
                <w:kern w:val="0"/>
              </w:rPr>
              <w:t>外因</w:t>
            </w:r>
            <w:r w:rsidRPr="00A67F5B">
              <w:rPr>
                <w:rFonts w:ascii="標楷體" w:eastAsia="標楷體" w:cs="標楷體" w:hint="eastAsia"/>
                <w:spacing w:val="-3"/>
                <w:kern w:val="0"/>
              </w:rPr>
              <w:t>素</w:t>
            </w:r>
            <w:r w:rsidRPr="00A67F5B">
              <w:rPr>
                <w:rFonts w:ascii="標楷體" w:eastAsia="標楷體" w:cs="標楷體" w:hint="eastAsia"/>
                <w:kern w:val="0"/>
              </w:rPr>
              <w:t>相互</w:t>
            </w:r>
            <w:r w:rsidRPr="00A67F5B">
              <w:rPr>
                <w:rFonts w:ascii="標楷體" w:eastAsia="標楷體" w:cs="標楷體" w:hint="eastAsia"/>
                <w:spacing w:val="-3"/>
                <w:kern w:val="0"/>
              </w:rPr>
              <w:t>連結。</w:t>
            </w:r>
          </w:p>
        </w:tc>
        <w:tc>
          <w:tcPr>
            <w:tcW w:w="369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3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736" w:type="dxa"/>
            <w:tcBorders>
              <w:right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</w:tr>
      <w:tr w:rsidR="00A90712" w:rsidRPr="00A67F5B" w:rsidTr="00A90712">
        <w:trPr>
          <w:trHeight w:hRule="exact" w:val="699"/>
          <w:jc w:val="center"/>
        </w:trPr>
        <w:tc>
          <w:tcPr>
            <w:tcW w:w="690" w:type="dxa"/>
            <w:vMerge/>
            <w:tcBorders>
              <w:left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64" w:type="dxa"/>
            <w:vMerge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612" w:type="dxa"/>
            <w:vMerge w:val="restart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cs="標楷體"/>
                <w:kern w:val="0"/>
              </w:rPr>
            </w:pPr>
            <w:r w:rsidRPr="00A67F5B">
              <w:rPr>
                <w:rFonts w:ascii="標楷體" w:eastAsia="標楷體" w:cs="標楷體"/>
                <w:kern w:val="0"/>
              </w:rPr>
              <w:t>4.</w:t>
            </w:r>
          </w:p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67F5B">
              <w:rPr>
                <w:rFonts w:ascii="標楷體" w:eastAsia="標楷體" w:cs="標楷體" w:hint="eastAsia"/>
                <w:kern w:val="0"/>
              </w:rPr>
              <w:t>發展過程</w:t>
            </w:r>
          </w:p>
        </w:tc>
        <w:tc>
          <w:tcPr>
            <w:tcW w:w="5202" w:type="dxa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  <w:r w:rsidRPr="00A67F5B">
              <w:rPr>
                <w:rFonts w:ascii="標楷體" w:eastAsia="標楷體" w:cs="標楷體"/>
                <w:kern w:val="0"/>
              </w:rPr>
              <w:t>4.1</w:t>
            </w:r>
            <w:r w:rsidRPr="00A67F5B">
              <w:rPr>
                <w:rFonts w:ascii="標楷體" w:eastAsia="標楷體" w:cs="標楷體" w:hint="eastAsia"/>
                <w:kern w:val="0"/>
              </w:rPr>
              <w:t>學</w:t>
            </w:r>
            <w:r w:rsidRPr="00A67F5B">
              <w:rPr>
                <w:rFonts w:ascii="標楷體" w:eastAsia="標楷體" w:cs="標楷體" w:hint="eastAsia"/>
                <w:spacing w:val="-2"/>
                <w:kern w:val="0"/>
              </w:rPr>
              <w:t>校</w:t>
            </w:r>
            <w:r w:rsidRPr="00A67F5B">
              <w:rPr>
                <w:rFonts w:ascii="標楷體" w:eastAsia="標楷體" w:cs="標楷體" w:hint="eastAsia"/>
                <w:kern w:val="0"/>
              </w:rPr>
              <w:t>現況</w:t>
            </w:r>
            <w:r w:rsidRPr="00A67F5B">
              <w:rPr>
                <w:rFonts w:ascii="標楷體" w:eastAsia="標楷體" w:cs="標楷體" w:hint="eastAsia"/>
                <w:spacing w:val="-3"/>
                <w:kern w:val="0"/>
              </w:rPr>
              <w:t>與</w:t>
            </w:r>
            <w:r w:rsidRPr="00A67F5B">
              <w:rPr>
                <w:rFonts w:ascii="標楷體" w:eastAsia="標楷體" w:cs="標楷體" w:hint="eastAsia"/>
                <w:kern w:val="0"/>
              </w:rPr>
              <w:t>背景</w:t>
            </w:r>
            <w:r w:rsidRPr="00A67F5B">
              <w:rPr>
                <w:rFonts w:ascii="標楷體" w:eastAsia="標楷體" w:cs="標楷體" w:hint="eastAsia"/>
                <w:spacing w:val="-3"/>
                <w:kern w:val="0"/>
              </w:rPr>
              <w:t>分析</w:t>
            </w:r>
            <w:r w:rsidRPr="00A67F5B">
              <w:rPr>
                <w:rFonts w:ascii="標楷體" w:eastAsia="標楷體" w:cs="標楷體" w:hint="eastAsia"/>
                <w:kern w:val="0"/>
              </w:rPr>
              <w:t>為課程</w:t>
            </w:r>
            <w:r w:rsidRPr="00A67F5B">
              <w:rPr>
                <w:rFonts w:ascii="標楷體" w:eastAsia="標楷體" w:cs="標楷體" w:hint="eastAsia"/>
                <w:spacing w:val="-3"/>
                <w:kern w:val="0"/>
              </w:rPr>
              <w:t>發</w:t>
            </w:r>
            <w:r w:rsidRPr="00A67F5B">
              <w:rPr>
                <w:rFonts w:ascii="標楷體" w:eastAsia="標楷體" w:cs="標楷體" w:hint="eastAsia"/>
                <w:kern w:val="0"/>
              </w:rPr>
              <w:t>展重</w:t>
            </w:r>
            <w:r w:rsidRPr="00A67F5B">
              <w:rPr>
                <w:rFonts w:ascii="標楷體" w:eastAsia="標楷體" w:cs="標楷體" w:hint="eastAsia"/>
                <w:spacing w:val="-2"/>
                <w:kern w:val="0"/>
              </w:rPr>
              <w:t>要</w:t>
            </w:r>
            <w:r w:rsidRPr="00A67F5B">
              <w:rPr>
                <w:rFonts w:ascii="標楷體" w:eastAsia="標楷體" w:cs="標楷體" w:hint="eastAsia"/>
                <w:kern w:val="0"/>
              </w:rPr>
              <w:t>參照</w:t>
            </w:r>
            <w:r w:rsidRPr="00A67F5B">
              <w:rPr>
                <w:rFonts w:ascii="標楷體" w:eastAsia="標楷體" w:cs="標楷體" w:hint="eastAsia"/>
                <w:spacing w:val="-3"/>
                <w:kern w:val="0"/>
              </w:rPr>
              <w:t>資</w:t>
            </w:r>
            <w:r w:rsidRPr="00A67F5B">
              <w:rPr>
                <w:rFonts w:ascii="標楷體" w:eastAsia="標楷體" w:cs="標楷體" w:hint="eastAsia"/>
                <w:spacing w:val="-5"/>
                <w:kern w:val="0"/>
              </w:rPr>
              <w:t>料</w:t>
            </w:r>
            <w:r w:rsidRPr="00A67F5B">
              <w:rPr>
                <w:rFonts w:ascii="標楷體" w:eastAsia="標楷體" w:cs="標楷體" w:hint="eastAsia"/>
                <w:kern w:val="0"/>
              </w:rPr>
              <w:t>。</w:t>
            </w:r>
          </w:p>
        </w:tc>
        <w:tc>
          <w:tcPr>
            <w:tcW w:w="369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3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736" w:type="dxa"/>
            <w:tcBorders>
              <w:right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</w:tr>
      <w:tr w:rsidR="00A90712" w:rsidRPr="00A67F5B" w:rsidTr="00A90712">
        <w:trPr>
          <w:trHeight w:hRule="exact" w:val="723"/>
          <w:jc w:val="center"/>
        </w:trPr>
        <w:tc>
          <w:tcPr>
            <w:tcW w:w="690" w:type="dxa"/>
            <w:vMerge/>
            <w:tcBorders>
              <w:left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64" w:type="dxa"/>
            <w:vMerge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612" w:type="dxa"/>
            <w:vMerge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202" w:type="dxa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cs="標楷體"/>
                <w:kern w:val="0"/>
              </w:rPr>
            </w:pPr>
            <w:r w:rsidRPr="00A67F5B">
              <w:rPr>
                <w:rFonts w:ascii="標楷體" w:eastAsia="標楷體" w:cs="標楷體"/>
                <w:kern w:val="0"/>
              </w:rPr>
              <w:t>4.2</w:t>
            </w:r>
            <w:r w:rsidRPr="00A67F5B">
              <w:rPr>
                <w:rFonts w:ascii="標楷體" w:eastAsia="標楷體" w:cs="標楷體" w:hint="eastAsia"/>
                <w:kern w:val="0"/>
              </w:rPr>
              <w:t>規劃過程具專業參與性並經學校課程發展委員會審議通過。</w:t>
            </w:r>
          </w:p>
        </w:tc>
        <w:tc>
          <w:tcPr>
            <w:tcW w:w="369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3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736" w:type="dxa"/>
            <w:tcBorders>
              <w:right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</w:tr>
      <w:tr w:rsidR="00A90712" w:rsidRPr="00A67F5B" w:rsidTr="00A90712">
        <w:trPr>
          <w:trHeight w:hRule="exact" w:val="989"/>
          <w:jc w:val="center"/>
        </w:trPr>
        <w:tc>
          <w:tcPr>
            <w:tcW w:w="690" w:type="dxa"/>
            <w:vMerge/>
            <w:tcBorders>
              <w:left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64" w:type="dxa"/>
            <w:vMerge w:val="restart"/>
            <w:vAlign w:val="center"/>
          </w:tcPr>
          <w:p w:rsidR="00A90712" w:rsidRPr="00AF214D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領域學習課程</w:t>
            </w:r>
          </w:p>
        </w:tc>
        <w:tc>
          <w:tcPr>
            <w:tcW w:w="612" w:type="dxa"/>
            <w:vMerge w:val="restart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cs="標楷體"/>
                <w:kern w:val="0"/>
              </w:rPr>
            </w:pPr>
            <w:r w:rsidRPr="00A67F5B">
              <w:rPr>
                <w:rFonts w:ascii="標楷體" w:eastAsia="標楷體" w:cs="標楷體"/>
                <w:kern w:val="0"/>
              </w:rPr>
              <w:t>5.</w:t>
            </w:r>
          </w:p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67F5B">
              <w:rPr>
                <w:rFonts w:ascii="標楷體" w:eastAsia="標楷體" w:cs="標楷體" w:hint="eastAsia"/>
                <w:kern w:val="0"/>
              </w:rPr>
              <w:t>素養導向</w:t>
            </w:r>
          </w:p>
        </w:tc>
        <w:tc>
          <w:tcPr>
            <w:tcW w:w="5202" w:type="dxa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cs="標楷體"/>
                <w:kern w:val="0"/>
              </w:rPr>
            </w:pPr>
            <w:r w:rsidRPr="00A67F5B">
              <w:rPr>
                <w:rFonts w:ascii="標楷體" w:eastAsia="標楷體" w:cs="標楷體"/>
                <w:kern w:val="0"/>
              </w:rPr>
              <w:t>5.1</w:t>
            </w:r>
            <w:r w:rsidRPr="00A67F5B">
              <w:rPr>
                <w:rFonts w:ascii="標楷體" w:eastAsia="標楷體" w:cs="標楷體" w:hint="eastAsia"/>
                <w:kern w:val="0"/>
              </w:rPr>
              <w:t>教學單元</w:t>
            </w:r>
            <w:r w:rsidRPr="00A67F5B">
              <w:rPr>
                <w:rFonts w:ascii="標楷體" w:eastAsia="標楷體" w:cs="標楷體"/>
                <w:kern w:val="0"/>
              </w:rPr>
              <w:t>/</w:t>
            </w:r>
            <w:r w:rsidRPr="00A67F5B">
              <w:rPr>
                <w:rFonts w:ascii="標楷體" w:eastAsia="標楷體" w:cs="標楷體" w:hint="eastAsia"/>
                <w:kern w:val="0"/>
              </w:rPr>
              <w:t>主題及教學重點之規劃，能完整納入課綱中本教育階段納入之學習重點，包括學習內容及學習表現，以有效促進核心素養之達成。</w:t>
            </w:r>
          </w:p>
        </w:tc>
        <w:tc>
          <w:tcPr>
            <w:tcW w:w="369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3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736" w:type="dxa"/>
            <w:tcBorders>
              <w:right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</w:tr>
      <w:tr w:rsidR="00A90712" w:rsidRPr="00A67F5B" w:rsidTr="00A90712">
        <w:trPr>
          <w:trHeight w:hRule="exact" w:val="1286"/>
          <w:jc w:val="center"/>
        </w:trPr>
        <w:tc>
          <w:tcPr>
            <w:tcW w:w="690" w:type="dxa"/>
            <w:vMerge/>
            <w:tcBorders>
              <w:left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64" w:type="dxa"/>
            <w:vMerge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612" w:type="dxa"/>
            <w:vMerge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202" w:type="dxa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cs="標楷體"/>
                <w:kern w:val="0"/>
              </w:rPr>
            </w:pPr>
            <w:r w:rsidRPr="00A67F5B">
              <w:rPr>
                <w:rFonts w:ascii="標楷體" w:eastAsia="標楷體" w:cs="標楷體"/>
                <w:kern w:val="0"/>
              </w:rPr>
              <w:t>5.2</w:t>
            </w:r>
            <w:r w:rsidRPr="00A67F5B">
              <w:rPr>
                <w:rFonts w:ascii="標楷體" w:eastAsia="標楷體" w:cs="標楷體" w:hint="eastAsia"/>
                <w:kern w:val="0"/>
              </w:rPr>
              <w:t>領域</w:t>
            </w:r>
            <w:r w:rsidRPr="00A67F5B">
              <w:rPr>
                <w:rFonts w:ascii="標楷體" w:eastAsia="標楷體" w:cs="標楷體"/>
                <w:kern w:val="0"/>
              </w:rPr>
              <w:t>/</w:t>
            </w:r>
            <w:r w:rsidRPr="00A67F5B">
              <w:rPr>
                <w:rFonts w:ascii="標楷體" w:eastAsia="標楷體" w:cs="標楷體" w:hint="eastAsia"/>
                <w:kern w:val="0"/>
              </w:rPr>
              <w:t>科目內各單元</w:t>
            </w:r>
            <w:r w:rsidRPr="00A67F5B">
              <w:rPr>
                <w:rFonts w:ascii="標楷體" w:eastAsia="標楷體" w:cs="標楷體"/>
                <w:kern w:val="0"/>
              </w:rPr>
              <w:t>/</w:t>
            </w:r>
            <w:r w:rsidRPr="00A67F5B">
              <w:rPr>
                <w:rFonts w:ascii="標楷體" w:eastAsia="標楷體" w:cs="標楷體" w:hint="eastAsia"/>
                <w:kern w:val="0"/>
              </w:rPr>
              <w:t>主題之教學設計，適合學生之能力、興趣及動機，提供學生練習、體驗、思考、探究及整合之充分機會，學習經驗之安排具情境脈絡化、意義化及適性化特徵。</w:t>
            </w:r>
          </w:p>
        </w:tc>
        <w:tc>
          <w:tcPr>
            <w:tcW w:w="369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3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736" w:type="dxa"/>
            <w:tcBorders>
              <w:right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</w:tr>
      <w:tr w:rsidR="00A90712" w:rsidRPr="00A67F5B" w:rsidTr="00A90712">
        <w:trPr>
          <w:trHeight w:hRule="exact" w:val="1587"/>
          <w:jc w:val="center"/>
        </w:trPr>
        <w:tc>
          <w:tcPr>
            <w:tcW w:w="690" w:type="dxa"/>
            <w:vMerge/>
            <w:tcBorders>
              <w:left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64" w:type="dxa"/>
            <w:vMerge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612" w:type="dxa"/>
            <w:vMerge w:val="restart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cs="標楷體"/>
                <w:kern w:val="0"/>
              </w:rPr>
            </w:pPr>
            <w:r w:rsidRPr="00A67F5B">
              <w:rPr>
                <w:rFonts w:ascii="標楷體" w:eastAsia="標楷體" w:cs="標楷體"/>
                <w:kern w:val="0"/>
              </w:rPr>
              <w:t>6.</w:t>
            </w:r>
          </w:p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67F5B">
              <w:rPr>
                <w:rFonts w:ascii="標楷體" w:eastAsia="標楷體" w:cs="標楷體" w:hint="eastAsia"/>
                <w:kern w:val="0"/>
              </w:rPr>
              <w:t>內容結構</w:t>
            </w:r>
          </w:p>
        </w:tc>
        <w:tc>
          <w:tcPr>
            <w:tcW w:w="5202" w:type="dxa"/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cs="標楷體"/>
                <w:kern w:val="0"/>
              </w:rPr>
            </w:pPr>
            <w:r w:rsidRPr="00A67F5B">
              <w:rPr>
                <w:rFonts w:ascii="標楷體" w:eastAsia="標楷體" w:cs="標楷體"/>
                <w:kern w:val="0"/>
              </w:rPr>
              <w:t>6.1</w:t>
            </w:r>
            <w:r w:rsidRPr="00A67F5B">
              <w:rPr>
                <w:rFonts w:ascii="標楷體" w:eastAsia="標楷體" w:cs="標楷體" w:hint="eastAsia"/>
                <w:kern w:val="0"/>
              </w:rPr>
              <w:t>含課綱及本府規定課程計畫中應包含之項目，如各年級課程目標或本教育階段領域</w:t>
            </w:r>
            <w:r w:rsidRPr="00A67F5B">
              <w:rPr>
                <w:rFonts w:ascii="標楷體" w:eastAsia="標楷體" w:cs="標楷體"/>
                <w:kern w:val="0"/>
              </w:rPr>
              <w:t>/</w:t>
            </w:r>
            <w:r w:rsidRPr="00A67F5B">
              <w:rPr>
                <w:rFonts w:ascii="標楷體" w:eastAsia="標楷體" w:cs="標楷體" w:hint="eastAsia"/>
                <w:kern w:val="0"/>
              </w:rPr>
              <w:t>核心素養、能力指標、教學單元</w:t>
            </w:r>
            <w:r w:rsidRPr="00A67F5B">
              <w:rPr>
                <w:rFonts w:ascii="標楷體" w:eastAsia="標楷體" w:cs="標楷體"/>
                <w:kern w:val="0"/>
              </w:rPr>
              <w:t>/</w:t>
            </w:r>
            <w:r w:rsidRPr="00A67F5B">
              <w:rPr>
                <w:rFonts w:ascii="標楷體" w:eastAsia="標楷體" w:cs="標楷體" w:hint="eastAsia"/>
                <w:kern w:val="0"/>
              </w:rPr>
              <w:t>主題名稱、教學重點、教學進度、評量方式及配合教學單元</w:t>
            </w:r>
            <w:r w:rsidRPr="00A67F5B">
              <w:rPr>
                <w:rFonts w:ascii="標楷體" w:eastAsia="標楷體" w:cs="標楷體"/>
                <w:kern w:val="0"/>
              </w:rPr>
              <w:t>/</w:t>
            </w:r>
            <w:r w:rsidRPr="00A67F5B">
              <w:rPr>
                <w:rFonts w:ascii="標楷體" w:eastAsia="標楷體" w:cs="標楷體" w:hint="eastAsia"/>
                <w:kern w:val="0"/>
              </w:rPr>
              <w:t>主題內容融入議題之內容摘要。</w:t>
            </w:r>
          </w:p>
        </w:tc>
        <w:tc>
          <w:tcPr>
            <w:tcW w:w="369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3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736" w:type="dxa"/>
            <w:tcBorders>
              <w:right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</w:tr>
      <w:tr w:rsidR="00A90712" w:rsidRPr="00A67F5B" w:rsidTr="00A90712">
        <w:trPr>
          <w:trHeight w:hRule="exact" w:val="802"/>
          <w:jc w:val="center"/>
        </w:trPr>
        <w:tc>
          <w:tcPr>
            <w:tcW w:w="69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64" w:type="dxa"/>
            <w:vMerge/>
            <w:tcBorders>
              <w:bottom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612" w:type="dxa"/>
            <w:vMerge/>
            <w:tcBorders>
              <w:bottom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202" w:type="dxa"/>
            <w:tcBorders>
              <w:bottom w:val="single" w:sz="12" w:space="0" w:color="auto"/>
            </w:tcBorders>
            <w:vAlign w:val="center"/>
          </w:tcPr>
          <w:p w:rsidR="00A90712" w:rsidRPr="00A67F5B" w:rsidRDefault="00A90712" w:rsidP="00A412B7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cs="標楷體"/>
                <w:kern w:val="0"/>
              </w:rPr>
            </w:pPr>
            <w:r w:rsidRPr="00A67F5B">
              <w:rPr>
                <w:rFonts w:ascii="標楷體" w:eastAsia="標楷體" w:cs="標楷體"/>
                <w:kern w:val="0"/>
              </w:rPr>
              <w:t>6.2</w:t>
            </w:r>
            <w:r w:rsidRPr="00A67F5B">
              <w:rPr>
                <w:rFonts w:ascii="標楷體" w:eastAsia="標楷體" w:cs="標楷體" w:hint="eastAsia"/>
                <w:kern w:val="0"/>
              </w:rPr>
              <w:t>同一學習階段內各教學單元</w:t>
            </w:r>
            <w:r w:rsidRPr="00A67F5B">
              <w:rPr>
                <w:rFonts w:ascii="標楷體" w:eastAsia="標楷體" w:cs="標楷體"/>
                <w:kern w:val="0"/>
              </w:rPr>
              <w:t>/</w:t>
            </w:r>
            <w:r w:rsidRPr="00A67F5B">
              <w:rPr>
                <w:rFonts w:ascii="標楷體" w:eastAsia="標楷體" w:cs="標楷體" w:hint="eastAsia"/>
                <w:kern w:val="0"/>
              </w:rPr>
              <w:t>主題彼此間符合順序性、繼續性及統整性之課程組織原則。</w:t>
            </w:r>
          </w:p>
        </w:tc>
        <w:tc>
          <w:tcPr>
            <w:tcW w:w="369" w:type="dxa"/>
            <w:tcBorders>
              <w:bottom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3" w:type="dxa"/>
            <w:tcBorders>
              <w:bottom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tcBorders>
              <w:bottom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tcBorders>
              <w:bottom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2" w:type="dxa"/>
            <w:tcBorders>
              <w:bottom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7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90712" w:rsidRPr="00A67F5B" w:rsidRDefault="00A90712" w:rsidP="00A412B7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</w:tr>
    </w:tbl>
    <w:p w:rsidR="00A90712" w:rsidRDefault="00A90712" w:rsidP="00A90712">
      <w:pPr>
        <w:rPr>
          <w:rFonts w:ascii="標楷體" w:eastAsia="標楷體" w:hAnsi="標楷體"/>
        </w:rPr>
      </w:pPr>
    </w:p>
    <w:p w:rsidR="005646C6" w:rsidRDefault="005646C6"/>
    <w:tbl>
      <w:tblPr>
        <w:tblW w:w="961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1"/>
        <w:gridCol w:w="565"/>
        <w:gridCol w:w="567"/>
        <w:gridCol w:w="5220"/>
        <w:gridCol w:w="374"/>
        <w:gridCol w:w="374"/>
        <w:gridCol w:w="374"/>
        <w:gridCol w:w="378"/>
        <w:gridCol w:w="375"/>
        <w:gridCol w:w="708"/>
      </w:tblGrid>
      <w:tr w:rsidR="00A90712" w:rsidRPr="00A90712" w:rsidTr="00A90712">
        <w:trPr>
          <w:trHeight w:hRule="exact" w:val="753"/>
          <w:jc w:val="center"/>
        </w:trPr>
        <w:tc>
          <w:tcPr>
            <w:tcW w:w="68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 w:hint="eastAsia"/>
                <w:spacing w:val="2"/>
                <w:kern w:val="0"/>
              </w:rPr>
              <w:t>評鑑層面</w:t>
            </w:r>
          </w:p>
        </w:tc>
        <w:tc>
          <w:tcPr>
            <w:tcW w:w="565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 w:hint="eastAsia"/>
                <w:spacing w:val="2"/>
                <w:kern w:val="0"/>
              </w:rPr>
              <w:t>評鑑對象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 w:hint="eastAsia"/>
                <w:kern w:val="0"/>
              </w:rPr>
              <w:t>評鑑重點</w:t>
            </w:r>
          </w:p>
        </w:tc>
        <w:tc>
          <w:tcPr>
            <w:tcW w:w="5220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 w:hint="eastAsia"/>
                <w:kern w:val="0"/>
              </w:rPr>
              <w:t>課程評</w:t>
            </w:r>
            <w:r w:rsidRPr="00A90712">
              <w:rPr>
                <w:rFonts w:ascii="標楷體" w:eastAsia="標楷體" w:hAnsi="標楷體" w:cs="標楷體" w:hint="eastAsia"/>
                <w:spacing w:val="-3"/>
                <w:kern w:val="0"/>
              </w:rPr>
              <w:t>鑑</w:t>
            </w:r>
            <w:r w:rsidRPr="00A90712">
              <w:rPr>
                <w:rFonts w:ascii="標楷體" w:eastAsia="標楷體" w:hAnsi="標楷體" w:cs="標楷體" w:hint="eastAsia"/>
                <w:kern w:val="0"/>
              </w:rPr>
              <w:t>細項</w:t>
            </w:r>
          </w:p>
        </w:tc>
        <w:tc>
          <w:tcPr>
            <w:tcW w:w="1875" w:type="dxa"/>
            <w:gridSpan w:val="5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A90712">
              <w:rPr>
                <w:rFonts w:ascii="標楷體" w:eastAsia="標楷體" w:hAnsi="標楷體" w:cs="標楷體" w:hint="eastAsia"/>
                <w:spacing w:val="-20"/>
                <w:kern w:val="0"/>
              </w:rPr>
              <w:t>達</w:t>
            </w:r>
            <w:r w:rsidRPr="00A90712">
              <w:rPr>
                <w:rFonts w:ascii="標楷體" w:eastAsia="標楷體" w:hAnsi="標楷體" w:cs="標楷體" w:hint="eastAsia"/>
                <w:spacing w:val="-22"/>
                <w:kern w:val="0"/>
              </w:rPr>
              <w:t>成情</w:t>
            </w:r>
            <w:r w:rsidRPr="00A90712">
              <w:rPr>
                <w:rFonts w:ascii="標楷體" w:eastAsia="標楷體" w:hAnsi="標楷體" w:cs="標楷體" w:hint="eastAsia"/>
                <w:kern w:val="0"/>
              </w:rPr>
              <w:t>形</w:t>
            </w:r>
          </w:p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spacing w:val="-10"/>
                <w:kern w:val="0"/>
              </w:rPr>
              <w:t>(</w:t>
            </w:r>
            <w:r w:rsidRPr="00A90712">
              <w:rPr>
                <w:rFonts w:ascii="標楷體" w:eastAsia="標楷體" w:hAnsi="標楷體" w:cs="標楷體" w:hint="eastAsia"/>
                <w:spacing w:val="-22"/>
                <w:kern w:val="0"/>
              </w:rPr>
              <w:t>待</w:t>
            </w:r>
            <w:r w:rsidRPr="00A90712">
              <w:rPr>
                <w:rFonts w:ascii="標楷體" w:eastAsia="標楷體" w:hAnsi="標楷體" w:cs="標楷體" w:hint="eastAsia"/>
                <w:spacing w:val="-20"/>
                <w:kern w:val="0"/>
              </w:rPr>
              <w:t>加</w:t>
            </w:r>
            <w:r w:rsidRPr="00A90712">
              <w:rPr>
                <w:rFonts w:ascii="標楷體" w:eastAsia="標楷體" w:hAnsi="標楷體" w:cs="標楷體" w:hint="eastAsia"/>
                <w:spacing w:val="-22"/>
                <w:kern w:val="0"/>
              </w:rPr>
              <w:t>強→</w:t>
            </w:r>
            <w:r w:rsidRPr="00A90712">
              <w:rPr>
                <w:rFonts w:ascii="標楷體" w:eastAsia="標楷體" w:hAnsi="標楷體" w:cs="標楷體" w:hint="eastAsia"/>
                <w:spacing w:val="-20"/>
                <w:kern w:val="0"/>
              </w:rPr>
              <w:t>優</w:t>
            </w:r>
            <w:r w:rsidRPr="00A90712">
              <w:rPr>
                <w:rFonts w:ascii="標楷體" w:eastAsia="標楷體" w:hAnsi="標楷體" w:cs="標楷體" w:hint="eastAsia"/>
                <w:spacing w:val="-21"/>
                <w:kern w:val="0"/>
              </w:rPr>
              <w:t>異</w:t>
            </w:r>
            <w:r w:rsidRPr="00A90712">
              <w:rPr>
                <w:rFonts w:ascii="標楷體" w:eastAsia="標楷體" w:hAnsi="標楷體" w:cs="標楷體"/>
                <w:kern w:val="0"/>
              </w:rPr>
              <w:t>)</w:t>
            </w:r>
          </w:p>
        </w:tc>
        <w:tc>
          <w:tcPr>
            <w:tcW w:w="708" w:type="dxa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 w:hint="eastAsia"/>
                <w:spacing w:val="-20"/>
                <w:kern w:val="0"/>
              </w:rPr>
              <w:t>簡</w:t>
            </w:r>
            <w:r w:rsidRPr="00A90712">
              <w:rPr>
                <w:rFonts w:ascii="標楷體" w:eastAsia="標楷體" w:hAnsi="標楷體" w:cs="標楷體" w:hint="eastAsia"/>
                <w:spacing w:val="-22"/>
                <w:kern w:val="0"/>
              </w:rPr>
              <w:t>要文</w:t>
            </w:r>
            <w:r w:rsidRPr="00A90712">
              <w:rPr>
                <w:rFonts w:ascii="標楷體" w:eastAsia="標楷體" w:hAnsi="標楷體" w:cs="標楷體" w:hint="eastAsia"/>
                <w:kern w:val="0"/>
              </w:rPr>
              <w:t>字</w:t>
            </w:r>
            <w:r w:rsidRPr="00A90712">
              <w:rPr>
                <w:rFonts w:ascii="標楷體" w:eastAsia="標楷體" w:hAnsi="標楷體" w:cs="標楷體" w:hint="eastAsia"/>
                <w:spacing w:val="-20"/>
                <w:kern w:val="0"/>
              </w:rPr>
              <w:t>描述</w:t>
            </w:r>
          </w:p>
        </w:tc>
      </w:tr>
      <w:tr w:rsidR="00A90712" w:rsidRPr="00A90712" w:rsidTr="00A90712">
        <w:trPr>
          <w:trHeight w:hRule="exact" w:val="316"/>
          <w:jc w:val="center"/>
        </w:trPr>
        <w:tc>
          <w:tcPr>
            <w:tcW w:w="68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220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74" w:type="dxa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kern w:val="0"/>
              </w:rPr>
              <w:t>1</w:t>
            </w:r>
          </w:p>
        </w:tc>
        <w:tc>
          <w:tcPr>
            <w:tcW w:w="374" w:type="dxa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kern w:val="0"/>
              </w:rPr>
              <w:t>2</w:t>
            </w:r>
          </w:p>
        </w:tc>
        <w:tc>
          <w:tcPr>
            <w:tcW w:w="374" w:type="dxa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kern w:val="0"/>
              </w:rPr>
              <w:t>3</w:t>
            </w:r>
          </w:p>
        </w:tc>
        <w:tc>
          <w:tcPr>
            <w:tcW w:w="378" w:type="dxa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kern w:val="0"/>
              </w:rPr>
              <w:t>4</w:t>
            </w:r>
          </w:p>
        </w:tc>
        <w:tc>
          <w:tcPr>
            <w:tcW w:w="375" w:type="dxa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kern w:val="0"/>
              </w:rPr>
              <w:t>5</w:t>
            </w:r>
          </w:p>
        </w:tc>
        <w:tc>
          <w:tcPr>
            <w:tcW w:w="708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</w:tr>
      <w:tr w:rsidR="00A90712" w:rsidRPr="00A90712" w:rsidTr="00A90712">
        <w:trPr>
          <w:trHeight w:hRule="exact" w:val="966"/>
          <w:jc w:val="center"/>
        </w:trPr>
        <w:tc>
          <w:tcPr>
            <w:tcW w:w="68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cs="標楷體" w:hint="eastAsia"/>
                <w:kern w:val="0"/>
              </w:rPr>
              <w:lastRenderedPageBreak/>
              <w:t>課程設計</w:t>
            </w:r>
          </w:p>
        </w:tc>
        <w:tc>
          <w:tcPr>
            <w:tcW w:w="565" w:type="dxa"/>
            <w:vMerge w:val="restart"/>
            <w:tcBorders>
              <w:top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hint="eastAsia"/>
                <w:kern w:val="0"/>
              </w:rPr>
              <w:t>領域學習課程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kern w:val="0"/>
              </w:rPr>
              <w:t>7.</w:t>
            </w:r>
          </w:p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 w:hint="eastAsia"/>
                <w:kern w:val="0"/>
              </w:rPr>
              <w:t>邏輯關聯</w:t>
            </w:r>
          </w:p>
        </w:tc>
        <w:tc>
          <w:tcPr>
            <w:tcW w:w="5220" w:type="dxa"/>
            <w:tcBorders>
              <w:top w:val="single" w:sz="12" w:space="0" w:color="auto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kern w:val="0"/>
              </w:rPr>
              <w:t>7.1</w:t>
            </w:r>
            <w:r w:rsidRPr="00A90712">
              <w:rPr>
                <w:rFonts w:ascii="標楷體" w:eastAsia="標楷體" w:hAnsi="標楷體" w:cs="標楷體" w:hint="eastAsia"/>
                <w:kern w:val="0"/>
              </w:rPr>
              <w:t>核心素養、能力指標、教學單元</w:t>
            </w:r>
            <w:r w:rsidRPr="00A90712">
              <w:rPr>
                <w:rFonts w:ascii="標楷體" w:eastAsia="標楷體" w:hAnsi="標楷體" w:cs="標楷體"/>
                <w:kern w:val="0"/>
              </w:rPr>
              <w:t>/</w:t>
            </w:r>
            <w:r w:rsidRPr="00A90712">
              <w:rPr>
                <w:rFonts w:ascii="標楷體" w:eastAsia="標楷體" w:hAnsi="標楷體" w:cs="標楷體" w:hint="eastAsia"/>
                <w:kern w:val="0"/>
              </w:rPr>
              <w:t>主題、教學重點、教學時間與進度以及評量方式等，彼此呼應且具邏輯關連。</w:t>
            </w:r>
          </w:p>
        </w:tc>
        <w:tc>
          <w:tcPr>
            <w:tcW w:w="374" w:type="dxa"/>
            <w:tcBorders>
              <w:top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74" w:type="dxa"/>
            <w:tcBorders>
              <w:top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74" w:type="dxa"/>
            <w:tcBorders>
              <w:top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78" w:type="dxa"/>
            <w:tcBorders>
              <w:top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75" w:type="dxa"/>
            <w:tcBorders>
              <w:top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70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</w:tr>
      <w:tr w:rsidR="00A90712" w:rsidRPr="00A90712" w:rsidTr="00A90712">
        <w:trPr>
          <w:trHeight w:hRule="exact" w:val="1369"/>
          <w:jc w:val="center"/>
        </w:trPr>
        <w:tc>
          <w:tcPr>
            <w:tcW w:w="681" w:type="dxa"/>
            <w:vMerge/>
            <w:tcBorders>
              <w:lef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5" w:type="dxa"/>
            <w:vMerge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7" w:type="dxa"/>
            <w:vMerge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5220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</w:rPr>
            </w:pPr>
            <w:r w:rsidRPr="00A90712">
              <w:rPr>
                <w:rFonts w:ascii="標楷體" w:eastAsia="標楷體" w:hAnsi="標楷體" w:cs="標楷體" w:hint="eastAsia"/>
                <w:kern w:val="0"/>
              </w:rPr>
              <w:t>7.2若規劃跨領域/科目統整課程單元/主題，主題內容間應彼此具密切關連之統整精神；採協同教學之單元，應列明參與授課之教師及擬採計教學節數。</w:t>
            </w:r>
          </w:p>
        </w:tc>
        <w:tc>
          <w:tcPr>
            <w:tcW w:w="374" w:type="dxa"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74" w:type="dxa"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74" w:type="dxa"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78" w:type="dxa"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75" w:type="dxa"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</w:tr>
      <w:tr w:rsidR="00A90712" w:rsidRPr="00A90712" w:rsidTr="00A90712">
        <w:trPr>
          <w:trHeight w:hRule="exact" w:val="1702"/>
          <w:jc w:val="center"/>
        </w:trPr>
        <w:tc>
          <w:tcPr>
            <w:tcW w:w="681" w:type="dxa"/>
            <w:vMerge/>
            <w:tcBorders>
              <w:lef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5" w:type="dxa"/>
            <w:vMerge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kern w:val="0"/>
              </w:rPr>
              <w:t>8.</w:t>
            </w:r>
          </w:p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 w:hint="eastAsia"/>
                <w:kern w:val="0"/>
              </w:rPr>
              <w:t>發展過程</w:t>
            </w:r>
          </w:p>
        </w:tc>
        <w:tc>
          <w:tcPr>
            <w:tcW w:w="5220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kern w:val="0"/>
              </w:rPr>
              <w:t>8.1</w:t>
            </w:r>
            <w:r w:rsidRPr="00A90712">
              <w:rPr>
                <w:rFonts w:ascii="標楷體" w:eastAsia="標楷體" w:hAnsi="標楷體" w:cs="標楷體" w:hint="eastAsia"/>
                <w:kern w:val="0"/>
              </w:rPr>
              <w:t>規劃與設計過程蒐集、參考及評估本領域</w:t>
            </w:r>
            <w:r w:rsidRPr="00A90712">
              <w:rPr>
                <w:rFonts w:ascii="標楷體" w:eastAsia="標楷體" w:hAnsi="標楷體" w:cs="標楷體"/>
                <w:kern w:val="0"/>
              </w:rPr>
              <w:t>/</w:t>
            </w:r>
            <w:r w:rsidRPr="00A90712">
              <w:rPr>
                <w:rFonts w:ascii="標楷體" w:eastAsia="標楷體" w:hAnsi="標楷體" w:cs="標楷體" w:hint="eastAsia"/>
                <w:kern w:val="0"/>
              </w:rPr>
              <w:t>科目課程設計所需之重要資料，如領域</w:t>
            </w:r>
            <w:r w:rsidRPr="00A90712">
              <w:rPr>
                <w:rFonts w:ascii="標楷體" w:eastAsia="標楷體" w:hAnsi="標楷體" w:cs="標楷體"/>
                <w:kern w:val="0"/>
              </w:rPr>
              <w:t>/</w:t>
            </w:r>
            <w:r w:rsidRPr="00A90712">
              <w:rPr>
                <w:rFonts w:ascii="標楷體" w:eastAsia="標楷體" w:hAnsi="標楷體" w:cs="標楷體" w:hint="eastAsia"/>
                <w:kern w:val="0"/>
              </w:rPr>
              <w:t>科目課綱、學校課程願景、可能之教材與教學資源、學生先備經驗或成就與發展狀態、課程與教學設計參考文獻等。</w:t>
            </w:r>
          </w:p>
        </w:tc>
        <w:tc>
          <w:tcPr>
            <w:tcW w:w="374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4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4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8" w:type="dxa"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75" w:type="dxa"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</w:tr>
      <w:tr w:rsidR="00A90712" w:rsidRPr="00A90712" w:rsidTr="00A90712">
        <w:trPr>
          <w:trHeight w:hRule="exact" w:val="1282"/>
          <w:jc w:val="center"/>
        </w:trPr>
        <w:tc>
          <w:tcPr>
            <w:tcW w:w="681" w:type="dxa"/>
            <w:vMerge/>
            <w:tcBorders>
              <w:lef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5" w:type="dxa"/>
            <w:vMerge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7" w:type="dxa"/>
            <w:vMerge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220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kern w:val="0"/>
              </w:rPr>
              <w:t>8.2</w:t>
            </w:r>
            <w:r w:rsidRPr="00A90712">
              <w:rPr>
                <w:rFonts w:ascii="標楷體" w:eastAsia="標楷體" w:hAnsi="標楷體" w:cs="標楷體" w:hint="eastAsia"/>
                <w:kern w:val="0"/>
              </w:rPr>
              <w:t>規劃與設計過程具專業參與性，經由領域</w:t>
            </w:r>
            <w:r w:rsidRPr="00A90712">
              <w:rPr>
                <w:rFonts w:ascii="標楷體" w:eastAsia="標楷體" w:hAnsi="標楷體" w:cs="標楷體"/>
                <w:kern w:val="0"/>
              </w:rPr>
              <w:t>/</w:t>
            </w:r>
            <w:r w:rsidRPr="00A90712">
              <w:rPr>
                <w:rFonts w:ascii="標楷體" w:eastAsia="標楷體" w:hAnsi="標楷體" w:cs="標楷體" w:hint="eastAsia"/>
                <w:kern w:val="0"/>
              </w:rPr>
              <w:t>科目教學研究會、年級會議或相關教師專業學習社群之共同討論，並經學校課程發展委員會審議通過。</w:t>
            </w:r>
          </w:p>
        </w:tc>
        <w:tc>
          <w:tcPr>
            <w:tcW w:w="374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4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4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8" w:type="dxa"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75" w:type="dxa"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</w:tr>
      <w:tr w:rsidR="00A90712" w:rsidRPr="00A90712" w:rsidTr="00A90712">
        <w:trPr>
          <w:trHeight w:hRule="exact" w:val="705"/>
          <w:jc w:val="center"/>
        </w:trPr>
        <w:tc>
          <w:tcPr>
            <w:tcW w:w="681" w:type="dxa"/>
            <w:vMerge/>
            <w:tcBorders>
              <w:lef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5" w:type="dxa"/>
            <w:vMerge w:val="restart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 w:hint="eastAsia"/>
                <w:kern w:val="0"/>
              </w:rPr>
              <w:t>彈性學習課程</w:t>
            </w:r>
          </w:p>
        </w:tc>
        <w:tc>
          <w:tcPr>
            <w:tcW w:w="567" w:type="dxa"/>
            <w:vMerge w:val="restart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kern w:val="0"/>
              </w:rPr>
              <w:t>9.</w:t>
            </w:r>
          </w:p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 w:hint="eastAsia"/>
                <w:kern w:val="0"/>
              </w:rPr>
              <w:t>學習效益</w:t>
            </w:r>
          </w:p>
        </w:tc>
        <w:tc>
          <w:tcPr>
            <w:tcW w:w="5220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kern w:val="0"/>
              </w:rPr>
              <w:t>9.1</w:t>
            </w:r>
            <w:r w:rsidRPr="00A90712">
              <w:rPr>
                <w:rFonts w:ascii="標楷體" w:eastAsia="標楷體" w:hAnsi="標楷體" w:cs="標楷體" w:hint="eastAsia"/>
                <w:kern w:val="0"/>
              </w:rPr>
              <w:t>各彈性學習課程之單元或主題內容，符合學生之學習需要及身心發展層次。</w:t>
            </w:r>
          </w:p>
        </w:tc>
        <w:tc>
          <w:tcPr>
            <w:tcW w:w="374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4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4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8" w:type="dxa"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75" w:type="dxa"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</w:tr>
      <w:tr w:rsidR="00A90712" w:rsidRPr="00A90712" w:rsidTr="00A90712">
        <w:trPr>
          <w:trHeight w:hRule="exact" w:val="1272"/>
          <w:jc w:val="center"/>
        </w:trPr>
        <w:tc>
          <w:tcPr>
            <w:tcW w:w="681" w:type="dxa"/>
            <w:vMerge/>
            <w:tcBorders>
              <w:lef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5" w:type="dxa"/>
            <w:vMerge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7" w:type="dxa"/>
            <w:vMerge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220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kern w:val="0"/>
              </w:rPr>
              <w:t>9.2</w:t>
            </w:r>
            <w:r w:rsidRPr="00A90712">
              <w:rPr>
                <w:rFonts w:ascii="標楷體" w:eastAsia="標楷體" w:hAnsi="標楷體" w:cs="標楷體" w:hint="eastAsia"/>
                <w:kern w:val="0"/>
              </w:rPr>
              <w:t>各彈性學習課程之教材、內容與活動，能提供學生練習、體驗、思考、探究、發表及整合之充分機會。學習經驗之安排具情境脈絡化、意義化及適性化特徵，確能達成課程目標。</w:t>
            </w:r>
          </w:p>
        </w:tc>
        <w:tc>
          <w:tcPr>
            <w:tcW w:w="374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4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4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8" w:type="dxa"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75" w:type="dxa"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</w:tr>
      <w:tr w:rsidR="00A90712" w:rsidRPr="00A90712" w:rsidTr="00A90712">
        <w:trPr>
          <w:trHeight w:hRule="exact" w:val="1562"/>
          <w:jc w:val="center"/>
        </w:trPr>
        <w:tc>
          <w:tcPr>
            <w:tcW w:w="681" w:type="dxa"/>
            <w:vMerge/>
            <w:tcBorders>
              <w:lef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5" w:type="dxa"/>
            <w:vMerge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kern w:val="0"/>
              </w:rPr>
              <w:t>10.</w:t>
            </w:r>
          </w:p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 w:hint="eastAsia"/>
                <w:kern w:val="0"/>
              </w:rPr>
              <w:t>內容結構</w:t>
            </w:r>
          </w:p>
        </w:tc>
        <w:tc>
          <w:tcPr>
            <w:tcW w:w="5220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kern w:val="0"/>
              </w:rPr>
              <w:t>10.1</w:t>
            </w:r>
            <w:r w:rsidRPr="00A90712">
              <w:rPr>
                <w:rFonts w:ascii="標楷體" w:eastAsia="標楷體" w:hAnsi="標楷體" w:cs="標楷體" w:hint="eastAsia"/>
                <w:kern w:val="0"/>
              </w:rPr>
              <w:t>各年級各彈性學習課程計畫之內含項目，符合主管機關規定，如年級課程目標、教學單元</w:t>
            </w:r>
            <w:r w:rsidRPr="00A90712">
              <w:rPr>
                <w:rFonts w:ascii="標楷體" w:eastAsia="標楷體" w:hAnsi="標楷體" w:cs="標楷體"/>
                <w:kern w:val="0"/>
              </w:rPr>
              <w:t>/</w:t>
            </w:r>
            <w:r w:rsidRPr="00A90712">
              <w:rPr>
                <w:rFonts w:ascii="標楷體" w:eastAsia="標楷體" w:hAnsi="標楷體" w:cs="標楷體" w:hint="eastAsia"/>
                <w:kern w:val="0"/>
              </w:rPr>
              <w:t>主題名稱、單元</w:t>
            </w:r>
            <w:r w:rsidRPr="00A90712">
              <w:rPr>
                <w:rFonts w:ascii="標楷體" w:eastAsia="標楷體" w:hAnsi="標楷體" w:cs="標楷體"/>
                <w:kern w:val="0"/>
              </w:rPr>
              <w:t>/</w:t>
            </w:r>
            <w:r w:rsidRPr="00A90712">
              <w:rPr>
                <w:rFonts w:ascii="標楷體" w:eastAsia="標楷體" w:hAnsi="標楷體" w:cs="標楷體" w:hint="eastAsia"/>
                <w:kern w:val="0"/>
              </w:rPr>
              <w:t>主題內容摘要、教學進度、擬融入議題內容摘要、自編或選用之教材或學習資源和評量方式。</w:t>
            </w:r>
          </w:p>
        </w:tc>
        <w:tc>
          <w:tcPr>
            <w:tcW w:w="374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4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4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8" w:type="dxa"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75" w:type="dxa"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</w:tr>
      <w:tr w:rsidR="00A90712" w:rsidRPr="00A90712" w:rsidTr="00A90712">
        <w:trPr>
          <w:trHeight w:hRule="exact" w:val="1270"/>
          <w:jc w:val="center"/>
        </w:trPr>
        <w:tc>
          <w:tcPr>
            <w:tcW w:w="681" w:type="dxa"/>
            <w:vMerge/>
            <w:tcBorders>
              <w:lef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5" w:type="dxa"/>
            <w:vMerge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7" w:type="dxa"/>
            <w:vMerge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220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kern w:val="0"/>
              </w:rPr>
              <w:t>10.2</w:t>
            </w:r>
            <w:r w:rsidRPr="00A90712">
              <w:rPr>
                <w:rFonts w:ascii="標楷體" w:eastAsia="標楷體" w:hAnsi="標楷體" w:cs="標楷體" w:hint="eastAsia"/>
                <w:kern w:val="0"/>
              </w:rPr>
              <w:t>各年級規劃之彈性學習課程內容，符合課綱規定之四大類別課程（統整性主題</w:t>
            </w:r>
            <w:r w:rsidRPr="00A90712">
              <w:rPr>
                <w:rFonts w:ascii="標楷體" w:eastAsia="標楷體" w:hAnsi="標楷體" w:cs="標楷體"/>
                <w:kern w:val="0"/>
              </w:rPr>
              <w:t>/</w:t>
            </w:r>
            <w:r w:rsidRPr="00A90712">
              <w:rPr>
                <w:rFonts w:ascii="標楷體" w:eastAsia="標楷體" w:hAnsi="標楷體" w:cs="標楷體" w:hint="eastAsia"/>
                <w:kern w:val="0"/>
              </w:rPr>
              <w:t>專題</w:t>
            </w:r>
            <w:r w:rsidRPr="00A90712">
              <w:rPr>
                <w:rFonts w:ascii="標楷體" w:eastAsia="標楷體" w:hAnsi="標楷體" w:cs="標楷體"/>
                <w:kern w:val="0"/>
              </w:rPr>
              <w:t>/</w:t>
            </w:r>
            <w:r w:rsidRPr="00A90712">
              <w:rPr>
                <w:rFonts w:ascii="標楷體" w:eastAsia="標楷體" w:hAnsi="標楷體" w:cs="標楷體" w:hint="eastAsia"/>
                <w:kern w:val="0"/>
              </w:rPr>
              <w:t>議題探究、社團活動與技藝課程、特殊需求領域課程、其他類課程）及學習節數規範。</w:t>
            </w:r>
          </w:p>
        </w:tc>
        <w:tc>
          <w:tcPr>
            <w:tcW w:w="374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4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4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8" w:type="dxa"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75" w:type="dxa"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</w:tr>
      <w:tr w:rsidR="00A90712" w:rsidRPr="00A90712" w:rsidTr="00A90712">
        <w:trPr>
          <w:trHeight w:hRule="exact" w:val="695"/>
          <w:jc w:val="center"/>
        </w:trPr>
        <w:tc>
          <w:tcPr>
            <w:tcW w:w="681" w:type="dxa"/>
            <w:vMerge/>
            <w:tcBorders>
              <w:lef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5" w:type="dxa"/>
            <w:vMerge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7" w:type="dxa"/>
            <w:vMerge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220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kern w:val="0"/>
              </w:rPr>
              <w:t>10.3</w:t>
            </w:r>
            <w:r w:rsidRPr="00A90712">
              <w:rPr>
                <w:rFonts w:ascii="標楷體" w:eastAsia="標楷體" w:hAnsi="標楷體" w:cs="標楷體" w:hint="eastAsia"/>
                <w:kern w:val="0"/>
              </w:rPr>
              <w:t>各彈性學習課程之組成單元或主題，彼此間符合課程組織的順序性、繼續性及統整性原則。</w:t>
            </w:r>
          </w:p>
        </w:tc>
        <w:tc>
          <w:tcPr>
            <w:tcW w:w="374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4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4" w:type="dxa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8" w:type="dxa"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75" w:type="dxa"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708" w:type="dxa"/>
            <w:tcBorders>
              <w:righ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</w:tr>
      <w:tr w:rsidR="00A90712" w:rsidRPr="00A90712" w:rsidTr="00A90712">
        <w:trPr>
          <w:trHeight w:hRule="exact" w:val="707"/>
          <w:jc w:val="center"/>
        </w:trPr>
        <w:tc>
          <w:tcPr>
            <w:tcW w:w="681" w:type="dxa"/>
            <w:vMerge/>
            <w:tcBorders>
              <w:lef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5" w:type="dxa"/>
            <w:vMerge/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7" w:type="dxa"/>
            <w:vMerge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kern w:val="0"/>
              </w:rPr>
              <w:t>11.</w:t>
            </w:r>
          </w:p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 w:hint="eastAsia"/>
                <w:kern w:val="0"/>
              </w:rPr>
              <w:t>邏輯關聯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kern w:val="0"/>
              </w:rPr>
              <w:t>11.1</w:t>
            </w:r>
            <w:r w:rsidRPr="00A90712">
              <w:rPr>
                <w:rFonts w:ascii="標楷體" w:eastAsia="標楷體" w:hAnsi="標楷體" w:cs="標楷體" w:hint="eastAsia"/>
                <w:kern w:val="0"/>
              </w:rPr>
              <w:t>各年級各彈性學習課程之規劃主題，能呼應學校課程願景及發展特色。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</w:tr>
      <w:tr w:rsidR="00A90712" w:rsidRPr="00A90712" w:rsidTr="00A90712">
        <w:trPr>
          <w:trHeight w:hRule="exact" w:val="1145"/>
          <w:jc w:val="center"/>
        </w:trPr>
        <w:tc>
          <w:tcPr>
            <w:tcW w:w="68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5" w:type="dxa"/>
            <w:vMerge/>
            <w:tcBorders>
              <w:bottom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7" w:type="dxa"/>
            <w:vMerge/>
            <w:tcBorders>
              <w:bottom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kern w:val="0"/>
              </w:rPr>
              <w:t>11.2</w:t>
            </w:r>
            <w:r w:rsidRPr="00A90712">
              <w:rPr>
                <w:rFonts w:ascii="標楷體" w:eastAsia="標楷體" w:hAnsi="標楷體" w:cs="標楷體" w:hint="eastAsia"/>
                <w:kern w:val="0"/>
              </w:rPr>
              <w:t>各彈性學習課程之教學單元或主題內容、課程目標、教學時間與進度及評量方式等，彼此間具相互呼應之邏輯合理性。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</w:tr>
    </w:tbl>
    <w:p w:rsidR="00A90712" w:rsidRDefault="00A90712"/>
    <w:p w:rsidR="00A90712" w:rsidRDefault="00A90712"/>
    <w:p w:rsidR="00A90712" w:rsidRDefault="00A90712"/>
    <w:p w:rsidR="00A90712" w:rsidRDefault="00A90712"/>
    <w:p w:rsidR="00A90712" w:rsidRDefault="00A90712"/>
    <w:p w:rsidR="00A90712" w:rsidRDefault="00A90712"/>
    <w:p w:rsidR="00A90712" w:rsidRDefault="00A90712"/>
    <w:p w:rsidR="00A90712" w:rsidRDefault="00A90712"/>
    <w:tbl>
      <w:tblPr>
        <w:tblW w:w="961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1"/>
        <w:gridCol w:w="565"/>
        <w:gridCol w:w="567"/>
        <w:gridCol w:w="5252"/>
        <w:gridCol w:w="342"/>
        <w:gridCol w:w="26"/>
        <w:gridCol w:w="348"/>
        <w:gridCol w:w="21"/>
        <w:gridCol w:w="353"/>
        <w:gridCol w:w="15"/>
        <w:gridCol w:w="363"/>
        <w:gridCol w:w="6"/>
        <w:gridCol w:w="369"/>
        <w:gridCol w:w="708"/>
      </w:tblGrid>
      <w:tr w:rsidR="00A90712" w:rsidRPr="00A90712" w:rsidTr="00A90712">
        <w:trPr>
          <w:trHeight w:hRule="exact" w:val="753"/>
          <w:jc w:val="center"/>
        </w:trPr>
        <w:tc>
          <w:tcPr>
            <w:tcW w:w="68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 w:hint="eastAsia"/>
                <w:spacing w:val="2"/>
                <w:kern w:val="0"/>
              </w:rPr>
              <w:t>評鑑層面</w:t>
            </w:r>
          </w:p>
        </w:tc>
        <w:tc>
          <w:tcPr>
            <w:tcW w:w="565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 w:hint="eastAsia"/>
                <w:spacing w:val="2"/>
                <w:kern w:val="0"/>
              </w:rPr>
              <w:t>評鑑對象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 w:hint="eastAsia"/>
                <w:kern w:val="0"/>
              </w:rPr>
              <w:t>評鑑重點</w:t>
            </w:r>
          </w:p>
        </w:tc>
        <w:tc>
          <w:tcPr>
            <w:tcW w:w="5252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 w:hint="eastAsia"/>
                <w:kern w:val="0"/>
              </w:rPr>
              <w:t>課程評</w:t>
            </w:r>
            <w:r w:rsidRPr="00A90712">
              <w:rPr>
                <w:rFonts w:ascii="標楷體" w:eastAsia="標楷體" w:hAnsi="標楷體" w:cs="標楷體" w:hint="eastAsia"/>
                <w:spacing w:val="-3"/>
                <w:kern w:val="0"/>
              </w:rPr>
              <w:t>鑑</w:t>
            </w:r>
            <w:r w:rsidRPr="00A90712">
              <w:rPr>
                <w:rFonts w:ascii="標楷體" w:eastAsia="標楷體" w:hAnsi="標楷體" w:cs="標楷體" w:hint="eastAsia"/>
                <w:kern w:val="0"/>
              </w:rPr>
              <w:t>細項</w:t>
            </w:r>
          </w:p>
        </w:tc>
        <w:tc>
          <w:tcPr>
            <w:tcW w:w="1843" w:type="dxa"/>
            <w:gridSpan w:val="9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A90712">
              <w:rPr>
                <w:rFonts w:ascii="標楷體" w:eastAsia="標楷體" w:hAnsi="標楷體" w:cs="標楷體" w:hint="eastAsia"/>
                <w:spacing w:val="-20"/>
                <w:kern w:val="0"/>
              </w:rPr>
              <w:t>達</w:t>
            </w:r>
            <w:r w:rsidRPr="00A90712">
              <w:rPr>
                <w:rFonts w:ascii="標楷體" w:eastAsia="標楷體" w:hAnsi="標楷體" w:cs="標楷體" w:hint="eastAsia"/>
                <w:spacing w:val="-22"/>
                <w:kern w:val="0"/>
              </w:rPr>
              <w:t>成情</w:t>
            </w:r>
            <w:r w:rsidRPr="00A90712">
              <w:rPr>
                <w:rFonts w:ascii="標楷體" w:eastAsia="標楷體" w:hAnsi="標楷體" w:cs="標楷體" w:hint="eastAsia"/>
                <w:kern w:val="0"/>
              </w:rPr>
              <w:t>形</w:t>
            </w:r>
          </w:p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spacing w:val="-10"/>
                <w:kern w:val="0"/>
              </w:rPr>
              <w:t>(</w:t>
            </w:r>
            <w:r w:rsidRPr="00A90712">
              <w:rPr>
                <w:rFonts w:ascii="標楷體" w:eastAsia="標楷體" w:hAnsi="標楷體" w:cs="標楷體" w:hint="eastAsia"/>
                <w:spacing w:val="-22"/>
                <w:kern w:val="0"/>
              </w:rPr>
              <w:t>待</w:t>
            </w:r>
            <w:r w:rsidRPr="00A90712">
              <w:rPr>
                <w:rFonts w:ascii="標楷體" w:eastAsia="標楷體" w:hAnsi="標楷體" w:cs="標楷體" w:hint="eastAsia"/>
                <w:spacing w:val="-20"/>
                <w:kern w:val="0"/>
              </w:rPr>
              <w:t>加</w:t>
            </w:r>
            <w:r w:rsidRPr="00A90712">
              <w:rPr>
                <w:rFonts w:ascii="標楷體" w:eastAsia="標楷體" w:hAnsi="標楷體" w:cs="標楷體" w:hint="eastAsia"/>
                <w:spacing w:val="-22"/>
                <w:kern w:val="0"/>
              </w:rPr>
              <w:t>強→</w:t>
            </w:r>
            <w:r w:rsidRPr="00A90712">
              <w:rPr>
                <w:rFonts w:ascii="標楷體" w:eastAsia="標楷體" w:hAnsi="標楷體" w:cs="標楷體" w:hint="eastAsia"/>
                <w:spacing w:val="-20"/>
                <w:kern w:val="0"/>
              </w:rPr>
              <w:t>優</w:t>
            </w:r>
            <w:r w:rsidRPr="00A90712">
              <w:rPr>
                <w:rFonts w:ascii="標楷體" w:eastAsia="標楷體" w:hAnsi="標楷體" w:cs="標楷體" w:hint="eastAsia"/>
                <w:spacing w:val="-21"/>
                <w:kern w:val="0"/>
              </w:rPr>
              <w:t>異</w:t>
            </w:r>
            <w:r w:rsidRPr="00A90712">
              <w:rPr>
                <w:rFonts w:ascii="標楷體" w:eastAsia="標楷體" w:hAnsi="標楷體" w:cs="標楷體"/>
                <w:kern w:val="0"/>
              </w:rPr>
              <w:t>)</w:t>
            </w:r>
          </w:p>
        </w:tc>
        <w:tc>
          <w:tcPr>
            <w:tcW w:w="708" w:type="dxa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 w:hint="eastAsia"/>
                <w:spacing w:val="-20"/>
                <w:kern w:val="0"/>
              </w:rPr>
              <w:t>簡</w:t>
            </w:r>
            <w:r w:rsidRPr="00A90712">
              <w:rPr>
                <w:rFonts w:ascii="標楷體" w:eastAsia="標楷體" w:hAnsi="標楷體" w:cs="標楷體" w:hint="eastAsia"/>
                <w:spacing w:val="-22"/>
                <w:kern w:val="0"/>
              </w:rPr>
              <w:t>要文</w:t>
            </w:r>
            <w:r w:rsidRPr="00A90712">
              <w:rPr>
                <w:rFonts w:ascii="標楷體" w:eastAsia="標楷體" w:hAnsi="標楷體" w:cs="標楷體" w:hint="eastAsia"/>
                <w:kern w:val="0"/>
              </w:rPr>
              <w:t>字</w:t>
            </w:r>
            <w:r w:rsidRPr="00A90712">
              <w:rPr>
                <w:rFonts w:ascii="標楷體" w:eastAsia="標楷體" w:hAnsi="標楷體" w:cs="標楷體" w:hint="eastAsia"/>
                <w:spacing w:val="-20"/>
                <w:kern w:val="0"/>
              </w:rPr>
              <w:t>描述</w:t>
            </w:r>
          </w:p>
        </w:tc>
      </w:tr>
      <w:tr w:rsidR="00A90712" w:rsidRPr="00A90712" w:rsidTr="00A90712">
        <w:trPr>
          <w:trHeight w:hRule="exact" w:val="316"/>
          <w:jc w:val="center"/>
        </w:trPr>
        <w:tc>
          <w:tcPr>
            <w:tcW w:w="68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252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42" w:type="dxa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kern w:val="0"/>
              </w:rPr>
              <w:t>1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kern w:val="0"/>
              </w:rPr>
              <w:t>2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kern w:val="0"/>
              </w:rPr>
              <w:t>3</w:t>
            </w:r>
          </w:p>
        </w:tc>
        <w:tc>
          <w:tcPr>
            <w:tcW w:w="378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kern w:val="0"/>
              </w:rPr>
              <w:t>4</w:t>
            </w:r>
          </w:p>
        </w:tc>
        <w:tc>
          <w:tcPr>
            <w:tcW w:w="375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A90712">
              <w:rPr>
                <w:rFonts w:ascii="標楷體" w:eastAsia="標楷體" w:hAnsi="標楷體" w:cs="標楷體"/>
                <w:kern w:val="0"/>
              </w:rPr>
              <w:t>5</w:t>
            </w:r>
          </w:p>
        </w:tc>
        <w:tc>
          <w:tcPr>
            <w:tcW w:w="708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</w:rPr>
            </w:pPr>
          </w:p>
        </w:tc>
      </w:tr>
      <w:tr w:rsidR="00A90712" w:rsidRPr="00A90712" w:rsidTr="00A907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391"/>
          <w:jc w:val="center"/>
        </w:trPr>
        <w:tc>
          <w:tcPr>
            <w:tcW w:w="68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90712">
              <w:rPr>
                <w:rFonts w:ascii="標楷體" w:eastAsia="標楷體" w:cs="標楷體" w:hint="eastAsia"/>
                <w:kern w:val="0"/>
              </w:rPr>
              <w:t>課程實施</w:t>
            </w:r>
          </w:p>
        </w:tc>
        <w:tc>
          <w:tcPr>
            <w:tcW w:w="565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90712">
              <w:rPr>
                <w:rFonts w:ascii="標楷體" w:eastAsia="標楷體" w:cs="標楷體" w:hint="eastAsia"/>
                <w:kern w:val="0"/>
              </w:rPr>
              <w:t>各課程實施準備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cs="標楷體"/>
                <w:kern w:val="0"/>
              </w:rPr>
            </w:pPr>
            <w:r w:rsidRPr="00A90712">
              <w:rPr>
                <w:rFonts w:ascii="標楷體" w:eastAsia="標楷體" w:cs="標楷體"/>
                <w:kern w:val="0"/>
              </w:rPr>
              <w:t>18.</w:t>
            </w:r>
          </w:p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90712">
              <w:rPr>
                <w:rFonts w:ascii="標楷體" w:eastAsia="標楷體" w:cs="標楷體" w:hint="eastAsia"/>
                <w:kern w:val="0"/>
              </w:rPr>
              <w:t>評量回饋</w:t>
            </w:r>
          </w:p>
        </w:tc>
        <w:tc>
          <w:tcPr>
            <w:tcW w:w="525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cs="標楷體"/>
                <w:kern w:val="0"/>
              </w:rPr>
            </w:pPr>
            <w:r w:rsidRPr="00A90712">
              <w:rPr>
                <w:rFonts w:ascii="標楷體" w:eastAsia="標楷體" w:cs="標楷體"/>
                <w:kern w:val="0"/>
              </w:rPr>
              <w:t>18.1</w:t>
            </w:r>
            <w:r w:rsidRPr="00A90712">
              <w:rPr>
                <w:rFonts w:ascii="標楷體" w:eastAsia="標楷體" w:cs="標楷體" w:hint="eastAsia"/>
                <w:kern w:val="0"/>
              </w:rPr>
              <w:t>教師於教學過程之評量或定期學習成就評量之內容及方法，能掌握課綱及課程計畫規劃之核心素養、能力指標、學習內容與學習表現，並根據評量結果進行學習輔導或教學調整。</w:t>
            </w:r>
          </w:p>
        </w:tc>
        <w:tc>
          <w:tcPr>
            <w:tcW w:w="34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cs="標楷體"/>
                <w:kern w:val="0"/>
              </w:rPr>
            </w:pPr>
          </w:p>
        </w:tc>
        <w:tc>
          <w:tcPr>
            <w:tcW w:w="374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cs="標楷體"/>
                <w:kern w:val="0"/>
              </w:rPr>
            </w:pPr>
          </w:p>
        </w:tc>
        <w:tc>
          <w:tcPr>
            <w:tcW w:w="374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cs="標楷體"/>
                <w:kern w:val="0"/>
              </w:rPr>
            </w:pPr>
          </w:p>
        </w:tc>
        <w:tc>
          <w:tcPr>
            <w:tcW w:w="378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5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</w:tr>
      <w:tr w:rsidR="00A90712" w:rsidRPr="00A90712" w:rsidTr="00A907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269"/>
          <w:jc w:val="center"/>
        </w:trPr>
        <w:tc>
          <w:tcPr>
            <w:tcW w:w="68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65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cs="標楷體"/>
                <w:kern w:val="0"/>
              </w:rPr>
            </w:pPr>
            <w:r w:rsidRPr="00A90712">
              <w:rPr>
                <w:rFonts w:ascii="標楷體" w:eastAsia="標楷體" w:cs="標楷體"/>
                <w:kern w:val="0"/>
              </w:rPr>
              <w:t>18.2</w:t>
            </w:r>
            <w:r w:rsidRPr="00A90712">
              <w:rPr>
                <w:rFonts w:ascii="標楷體" w:eastAsia="標楷體" w:cs="標楷體" w:hint="eastAsia"/>
                <w:kern w:val="0"/>
              </w:rPr>
              <w:t>各領域</w:t>
            </w:r>
            <w:r w:rsidRPr="00A90712">
              <w:rPr>
                <w:rFonts w:ascii="標楷體" w:eastAsia="標楷體" w:cs="標楷體"/>
                <w:kern w:val="0"/>
              </w:rPr>
              <w:t>/</w:t>
            </w:r>
            <w:r w:rsidRPr="00A90712">
              <w:rPr>
                <w:rFonts w:ascii="標楷體" w:eastAsia="標楷體" w:cs="標楷體" w:hint="eastAsia"/>
                <w:kern w:val="0"/>
              </w:rPr>
              <w:t>科目教學研究會、年級會議及各教師專業學習社群，能就各課程之教學實施情形進行對話、討論，適時改進課程與教學計畫及其實施。</w:t>
            </w: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cs="標楷體"/>
                <w:kern w:val="0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cs="標楷體"/>
                <w:kern w:val="0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cs="標楷體"/>
                <w:kern w:val="0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75" w:type="dxa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</w:tr>
      <w:tr w:rsidR="00A90712" w:rsidRPr="00A90712" w:rsidTr="00A907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117"/>
          <w:jc w:val="center"/>
        </w:trPr>
        <w:tc>
          <w:tcPr>
            <w:tcW w:w="68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24" w:space="0" w:color="000000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90712">
              <w:rPr>
                <w:rFonts w:ascii="標楷體" w:eastAsia="標楷體" w:cs="標楷體" w:hint="eastAsia"/>
                <w:kern w:val="0"/>
              </w:rPr>
              <w:t>課程效果</w:t>
            </w:r>
          </w:p>
        </w:tc>
        <w:tc>
          <w:tcPr>
            <w:tcW w:w="56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cs="標楷體"/>
                <w:kern w:val="0"/>
              </w:rPr>
            </w:pPr>
            <w:r w:rsidRPr="00A90712">
              <w:rPr>
                <w:rFonts w:ascii="標楷體" w:eastAsia="標楷體" w:cs="標楷體" w:hint="eastAsia"/>
                <w:kern w:val="0"/>
              </w:rPr>
              <w:t>領域學習課程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cs="標楷體"/>
                <w:kern w:val="0"/>
              </w:rPr>
            </w:pPr>
            <w:r w:rsidRPr="00A90712">
              <w:rPr>
                <w:rFonts w:ascii="標楷體" w:eastAsia="標楷體" w:cs="標楷體"/>
                <w:kern w:val="0"/>
              </w:rPr>
              <w:t>19.</w:t>
            </w:r>
          </w:p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90712">
              <w:rPr>
                <w:rFonts w:ascii="標楷體" w:eastAsia="標楷體" w:cs="標楷體" w:hint="eastAsia"/>
                <w:kern w:val="0"/>
              </w:rPr>
              <w:t>素養達成</w:t>
            </w:r>
          </w:p>
        </w:tc>
        <w:tc>
          <w:tcPr>
            <w:tcW w:w="52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cs="標楷體"/>
                <w:kern w:val="0"/>
              </w:rPr>
            </w:pPr>
            <w:r w:rsidRPr="00A90712">
              <w:rPr>
                <w:rFonts w:ascii="標楷體" w:eastAsia="標楷體" w:cs="標楷體"/>
                <w:kern w:val="0"/>
              </w:rPr>
              <w:t>19.1</w:t>
            </w:r>
            <w:r w:rsidRPr="00A90712">
              <w:rPr>
                <w:rFonts w:ascii="標楷體" w:eastAsia="標楷體" w:cs="標楷體" w:hint="eastAsia"/>
                <w:kern w:val="0"/>
              </w:rPr>
              <w:t>各學習階段</w:t>
            </w:r>
            <w:r w:rsidRPr="00A90712">
              <w:rPr>
                <w:rFonts w:ascii="標楷體" w:eastAsia="標楷體" w:cs="標楷體"/>
                <w:kern w:val="0"/>
              </w:rPr>
              <w:t>/</w:t>
            </w:r>
            <w:r w:rsidRPr="00A90712">
              <w:rPr>
                <w:rFonts w:ascii="標楷體" w:eastAsia="標楷體" w:cs="標楷體" w:hint="eastAsia"/>
                <w:kern w:val="0"/>
              </w:rPr>
              <w:t>年級學生於各領域</w:t>
            </w:r>
            <w:r w:rsidRPr="00A90712">
              <w:rPr>
                <w:rFonts w:ascii="標楷體" w:eastAsia="標楷體" w:cs="標楷體"/>
                <w:kern w:val="0"/>
              </w:rPr>
              <w:t>/</w:t>
            </w:r>
            <w:r w:rsidRPr="00A90712">
              <w:rPr>
                <w:rFonts w:ascii="標楷體" w:eastAsia="標楷體" w:cs="標楷體" w:hint="eastAsia"/>
                <w:kern w:val="0"/>
              </w:rPr>
              <w:t>科目之學習結果表現，能達成各該領域</w:t>
            </w:r>
            <w:r w:rsidRPr="00A90712">
              <w:rPr>
                <w:rFonts w:ascii="標楷體" w:eastAsia="標楷體" w:cs="標楷體"/>
                <w:kern w:val="0"/>
              </w:rPr>
              <w:t>/</w:t>
            </w:r>
            <w:r w:rsidRPr="00A90712">
              <w:rPr>
                <w:rFonts w:ascii="標楷體" w:eastAsia="標楷體" w:cs="標楷體" w:hint="eastAsia"/>
                <w:kern w:val="0"/>
              </w:rPr>
              <w:t>科目課綱訂定之本教育階段核心素養，並精熟各學習重點。</w:t>
            </w:r>
          </w:p>
        </w:tc>
        <w:tc>
          <w:tcPr>
            <w:tcW w:w="36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</w:tr>
      <w:tr w:rsidR="00A90712" w:rsidRPr="00A90712" w:rsidTr="00A907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020"/>
          <w:jc w:val="center"/>
        </w:trPr>
        <w:tc>
          <w:tcPr>
            <w:tcW w:w="681" w:type="dxa"/>
            <w:vMerge/>
            <w:tcBorders>
              <w:top w:val="single" w:sz="4" w:space="0" w:color="000000"/>
              <w:left w:val="single" w:sz="12" w:space="0" w:color="auto"/>
              <w:bottom w:val="single" w:sz="24" w:space="0" w:color="000000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cs="標楷體"/>
                <w:kern w:val="0"/>
              </w:rPr>
            </w:pPr>
            <w:r w:rsidRPr="00A90712">
              <w:rPr>
                <w:rFonts w:ascii="標楷體" w:eastAsia="標楷體" w:cs="標楷體"/>
                <w:kern w:val="0"/>
              </w:rPr>
              <w:t>19.2</w:t>
            </w:r>
            <w:r w:rsidRPr="00A90712">
              <w:rPr>
                <w:rFonts w:ascii="標楷體" w:eastAsia="標楷體" w:cs="標楷體" w:hint="eastAsia"/>
                <w:kern w:val="0"/>
              </w:rPr>
              <w:t>各領域</w:t>
            </w:r>
            <w:r w:rsidRPr="00A90712">
              <w:rPr>
                <w:rFonts w:ascii="標楷體" w:eastAsia="標楷體" w:cs="標楷體"/>
                <w:kern w:val="0"/>
              </w:rPr>
              <w:t>/</w:t>
            </w:r>
            <w:r w:rsidRPr="00A90712">
              <w:rPr>
                <w:rFonts w:ascii="標楷體" w:eastAsia="標楷體" w:cs="標楷體" w:hint="eastAsia"/>
                <w:kern w:val="0"/>
              </w:rPr>
              <w:t>科目課綱核心素養及學習重點以外之其他非意圖性學習結果，具教育之積極正向價值。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</w:tr>
      <w:tr w:rsidR="00A90712" w:rsidRPr="00A90712" w:rsidTr="00A907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134"/>
          <w:jc w:val="center"/>
        </w:trPr>
        <w:tc>
          <w:tcPr>
            <w:tcW w:w="681" w:type="dxa"/>
            <w:vMerge/>
            <w:tcBorders>
              <w:top w:val="single" w:sz="4" w:space="0" w:color="000000"/>
              <w:left w:val="single" w:sz="12" w:space="0" w:color="auto"/>
              <w:bottom w:val="single" w:sz="24" w:space="0" w:color="000000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cs="標楷體"/>
                <w:kern w:val="0"/>
              </w:rPr>
            </w:pPr>
            <w:r w:rsidRPr="00A90712">
              <w:rPr>
                <w:rFonts w:ascii="標楷體" w:eastAsia="標楷體" w:cs="標楷體"/>
                <w:kern w:val="0"/>
              </w:rPr>
              <w:t>20.</w:t>
            </w:r>
          </w:p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90712">
              <w:rPr>
                <w:rFonts w:ascii="標楷體" w:eastAsia="標楷體" w:cs="標楷體" w:hint="eastAsia"/>
                <w:kern w:val="0"/>
              </w:rPr>
              <w:t>持續進展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  <w:r w:rsidRPr="00A90712">
              <w:rPr>
                <w:rFonts w:ascii="標楷體" w:eastAsia="標楷體" w:cs="標楷體" w:hint="eastAsia"/>
                <w:kern w:val="0"/>
              </w:rPr>
              <w:t>學生在</w:t>
            </w:r>
            <w:r w:rsidRPr="00A90712">
              <w:rPr>
                <w:rFonts w:ascii="標楷體" w:eastAsia="標楷體" w:cs="標楷體" w:hint="eastAsia"/>
                <w:spacing w:val="-3"/>
                <w:kern w:val="0"/>
              </w:rPr>
              <w:t>各</w:t>
            </w:r>
            <w:r w:rsidRPr="00A90712">
              <w:rPr>
                <w:rFonts w:ascii="標楷體" w:eastAsia="標楷體" w:cs="標楷體" w:hint="eastAsia"/>
                <w:kern w:val="0"/>
              </w:rPr>
              <w:t>領域</w:t>
            </w:r>
            <w:r w:rsidRPr="00A90712">
              <w:rPr>
                <w:rFonts w:ascii="標楷體" w:eastAsia="標楷體" w:cs="標楷體"/>
                <w:kern w:val="0"/>
              </w:rPr>
              <w:t>/</w:t>
            </w:r>
            <w:r w:rsidRPr="00A90712">
              <w:rPr>
                <w:rFonts w:ascii="標楷體" w:eastAsia="標楷體" w:cs="標楷體" w:hint="eastAsia"/>
                <w:spacing w:val="-3"/>
                <w:kern w:val="0"/>
              </w:rPr>
              <w:t>科</w:t>
            </w:r>
            <w:r w:rsidRPr="00A90712">
              <w:rPr>
                <w:rFonts w:ascii="標楷體" w:eastAsia="標楷體" w:cs="標楷體" w:hint="eastAsia"/>
                <w:kern w:val="0"/>
              </w:rPr>
              <w:t>目之</w:t>
            </w:r>
            <w:r w:rsidRPr="00A90712">
              <w:rPr>
                <w:rFonts w:ascii="標楷體" w:eastAsia="標楷體" w:cs="標楷體" w:hint="eastAsia"/>
                <w:spacing w:val="-3"/>
                <w:kern w:val="0"/>
              </w:rPr>
              <w:t>學</w:t>
            </w:r>
            <w:r w:rsidRPr="00A90712">
              <w:rPr>
                <w:rFonts w:ascii="標楷體" w:eastAsia="標楷體" w:cs="標楷體" w:hint="eastAsia"/>
                <w:kern w:val="0"/>
              </w:rPr>
              <w:t>習結果</w:t>
            </w:r>
            <w:r w:rsidRPr="00A90712">
              <w:rPr>
                <w:rFonts w:ascii="標楷體" w:eastAsia="標楷體" w:cs="標楷體" w:hint="eastAsia"/>
                <w:spacing w:val="-3"/>
                <w:kern w:val="0"/>
              </w:rPr>
              <w:t>表</w:t>
            </w:r>
            <w:r w:rsidRPr="00A90712">
              <w:rPr>
                <w:rFonts w:ascii="標楷體" w:eastAsia="標楷體" w:cs="標楷體" w:hint="eastAsia"/>
                <w:kern w:val="0"/>
              </w:rPr>
              <w:t>現，</w:t>
            </w:r>
            <w:r w:rsidRPr="00A90712">
              <w:rPr>
                <w:rFonts w:ascii="標楷體" w:eastAsia="標楷體" w:cs="標楷體" w:hint="eastAsia"/>
                <w:spacing w:val="-3"/>
                <w:kern w:val="0"/>
              </w:rPr>
              <w:t>於</w:t>
            </w:r>
            <w:r w:rsidRPr="00A90712">
              <w:rPr>
                <w:rFonts w:ascii="標楷體" w:eastAsia="標楷體" w:cs="標楷體" w:hint="eastAsia"/>
                <w:kern w:val="0"/>
              </w:rPr>
              <w:t>各年</w:t>
            </w:r>
            <w:r w:rsidRPr="00A90712">
              <w:rPr>
                <w:rFonts w:ascii="標楷體" w:eastAsia="標楷體" w:cs="標楷體" w:hint="eastAsia"/>
                <w:spacing w:val="-3"/>
                <w:kern w:val="0"/>
              </w:rPr>
              <w:t>級</w:t>
            </w:r>
            <w:r w:rsidRPr="00A90712">
              <w:rPr>
                <w:rFonts w:ascii="標楷體" w:eastAsia="標楷體" w:cs="標楷體" w:hint="eastAsia"/>
                <w:kern w:val="0"/>
              </w:rPr>
              <w:t>及學習階</w:t>
            </w:r>
            <w:r w:rsidRPr="00A90712">
              <w:rPr>
                <w:rFonts w:ascii="標楷體" w:eastAsia="標楷體" w:cs="標楷體" w:hint="eastAsia"/>
                <w:spacing w:val="-3"/>
                <w:kern w:val="0"/>
              </w:rPr>
              <w:t>段</w:t>
            </w:r>
            <w:r w:rsidRPr="00A90712">
              <w:rPr>
                <w:rFonts w:ascii="標楷體" w:eastAsia="標楷體" w:cs="標楷體" w:hint="eastAsia"/>
                <w:kern w:val="0"/>
              </w:rPr>
              <w:t>具持</w:t>
            </w:r>
            <w:r w:rsidRPr="00A90712">
              <w:rPr>
                <w:rFonts w:ascii="標楷體" w:eastAsia="標楷體" w:cs="標楷體" w:hint="eastAsia"/>
                <w:spacing w:val="-3"/>
                <w:kern w:val="0"/>
              </w:rPr>
              <w:t>續</w:t>
            </w:r>
            <w:r w:rsidRPr="00A90712">
              <w:rPr>
                <w:rFonts w:ascii="標楷體" w:eastAsia="標楷體" w:cs="標楷體" w:hint="eastAsia"/>
                <w:kern w:val="0"/>
              </w:rPr>
              <w:t>進展</w:t>
            </w:r>
            <w:r w:rsidRPr="00A90712">
              <w:rPr>
                <w:rFonts w:ascii="標楷體" w:eastAsia="標楷體" w:cs="標楷體" w:hint="eastAsia"/>
                <w:spacing w:val="-3"/>
                <w:kern w:val="0"/>
              </w:rPr>
              <w:t>之現</w:t>
            </w:r>
            <w:r w:rsidRPr="00A90712">
              <w:rPr>
                <w:rFonts w:ascii="標楷體" w:eastAsia="標楷體" w:cs="標楷體" w:hint="eastAsia"/>
                <w:kern w:val="0"/>
              </w:rPr>
              <w:t>象。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</w:tr>
      <w:tr w:rsidR="00A90712" w:rsidRPr="00A90712" w:rsidTr="00A907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839"/>
          <w:jc w:val="center"/>
        </w:trPr>
        <w:tc>
          <w:tcPr>
            <w:tcW w:w="681" w:type="dxa"/>
            <w:vMerge/>
            <w:tcBorders>
              <w:top w:val="single" w:sz="4" w:space="0" w:color="000000"/>
              <w:left w:val="single" w:sz="12" w:space="0" w:color="auto"/>
              <w:bottom w:val="single" w:sz="24" w:space="0" w:color="000000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90712">
              <w:rPr>
                <w:rFonts w:ascii="標楷體" w:eastAsia="標楷體" w:cs="標楷體" w:hint="eastAsia"/>
                <w:kern w:val="0"/>
              </w:rPr>
              <w:t>彈性學習課程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cs="標楷體"/>
                <w:kern w:val="0"/>
              </w:rPr>
            </w:pPr>
            <w:r w:rsidRPr="00A90712">
              <w:rPr>
                <w:rFonts w:ascii="標楷體" w:eastAsia="標楷體" w:cs="標楷體"/>
                <w:kern w:val="0"/>
              </w:rPr>
              <w:t>21.</w:t>
            </w:r>
          </w:p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90712">
              <w:rPr>
                <w:rFonts w:ascii="標楷體" w:eastAsia="標楷體" w:cs="標楷體" w:hint="eastAsia"/>
                <w:kern w:val="0"/>
              </w:rPr>
              <w:t>目標達成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cs="標楷體"/>
                <w:kern w:val="0"/>
              </w:rPr>
            </w:pPr>
            <w:r w:rsidRPr="00A90712">
              <w:rPr>
                <w:rFonts w:ascii="標楷體" w:eastAsia="標楷體" w:cs="標楷體"/>
                <w:kern w:val="0"/>
              </w:rPr>
              <w:t>21.1</w:t>
            </w:r>
            <w:r w:rsidRPr="00A90712">
              <w:rPr>
                <w:rFonts w:ascii="標楷體" w:eastAsia="標楷體" w:cs="標楷體" w:hint="eastAsia"/>
                <w:kern w:val="0"/>
              </w:rPr>
              <w:t>學生於各彈性學習課程之學習結果表現，能符合課程設計之預期課程目標。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</w:tr>
      <w:tr w:rsidR="00A90712" w:rsidRPr="00A90712" w:rsidTr="00A907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850"/>
          <w:jc w:val="center"/>
        </w:trPr>
        <w:tc>
          <w:tcPr>
            <w:tcW w:w="681" w:type="dxa"/>
            <w:vMerge/>
            <w:tcBorders>
              <w:top w:val="single" w:sz="4" w:space="0" w:color="000000"/>
              <w:left w:val="single" w:sz="12" w:space="0" w:color="auto"/>
              <w:bottom w:val="single" w:sz="24" w:space="0" w:color="000000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cs="標楷體"/>
                <w:kern w:val="0"/>
              </w:rPr>
            </w:pPr>
            <w:r w:rsidRPr="00A90712">
              <w:rPr>
                <w:rFonts w:ascii="標楷體" w:eastAsia="標楷體" w:cs="標楷體" w:hint="eastAsia"/>
                <w:kern w:val="0"/>
              </w:rPr>
              <w:t>21.2 學生在各彈性學習課程之非意圖性學習結果，具教育之積極正向價值。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</w:tr>
      <w:tr w:rsidR="00A90712" w:rsidRPr="00A90712" w:rsidTr="00A907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146"/>
          <w:jc w:val="center"/>
        </w:trPr>
        <w:tc>
          <w:tcPr>
            <w:tcW w:w="681" w:type="dxa"/>
            <w:vMerge/>
            <w:tcBorders>
              <w:top w:val="single" w:sz="4" w:space="0" w:color="000000"/>
              <w:left w:val="single" w:sz="12" w:space="0" w:color="auto"/>
              <w:bottom w:val="single" w:sz="24" w:space="0" w:color="000000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65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cs="標楷體"/>
                <w:kern w:val="0"/>
              </w:rPr>
            </w:pPr>
            <w:r w:rsidRPr="00A90712">
              <w:rPr>
                <w:rFonts w:ascii="標楷體" w:eastAsia="標楷體" w:cs="標楷體"/>
                <w:kern w:val="0"/>
              </w:rPr>
              <w:t>22.</w:t>
            </w:r>
          </w:p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90712">
              <w:rPr>
                <w:rFonts w:ascii="標楷體" w:eastAsia="標楷體" w:cs="標楷體" w:hint="eastAsia"/>
                <w:kern w:val="0"/>
              </w:rPr>
              <w:t>持續進展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  <w:r w:rsidRPr="00A90712">
              <w:rPr>
                <w:rFonts w:ascii="標楷體" w:eastAsia="標楷體" w:cs="標楷體" w:hint="eastAsia"/>
                <w:kern w:val="0"/>
              </w:rPr>
              <w:t>學生於</w:t>
            </w:r>
            <w:r w:rsidRPr="00A90712">
              <w:rPr>
                <w:rFonts w:ascii="標楷體" w:eastAsia="標楷體" w:cs="標楷體" w:hint="eastAsia"/>
                <w:spacing w:val="-3"/>
                <w:kern w:val="0"/>
              </w:rPr>
              <w:t>各</w:t>
            </w:r>
            <w:r w:rsidRPr="00A90712">
              <w:rPr>
                <w:rFonts w:ascii="標楷體" w:eastAsia="標楷體" w:cs="標楷體" w:hint="eastAsia"/>
                <w:kern w:val="0"/>
              </w:rPr>
              <w:t>類彈</w:t>
            </w:r>
            <w:r w:rsidRPr="00A90712">
              <w:rPr>
                <w:rFonts w:ascii="標楷體" w:eastAsia="標楷體" w:cs="標楷體" w:hint="eastAsia"/>
                <w:spacing w:val="-3"/>
                <w:kern w:val="0"/>
              </w:rPr>
              <w:t>性</w:t>
            </w:r>
            <w:r w:rsidRPr="00A90712">
              <w:rPr>
                <w:rFonts w:ascii="標楷體" w:eastAsia="標楷體" w:cs="標楷體" w:hint="eastAsia"/>
                <w:kern w:val="0"/>
              </w:rPr>
              <w:t>學習</w:t>
            </w:r>
            <w:r w:rsidRPr="00A90712">
              <w:rPr>
                <w:rFonts w:ascii="標楷體" w:eastAsia="標楷體" w:cs="標楷體" w:hint="eastAsia"/>
                <w:spacing w:val="-3"/>
                <w:kern w:val="0"/>
              </w:rPr>
              <w:t>程</w:t>
            </w:r>
            <w:r w:rsidRPr="00A90712">
              <w:rPr>
                <w:rFonts w:ascii="標楷體" w:eastAsia="標楷體" w:hAnsi="標楷體" w:cs="標楷體" w:hint="eastAsia"/>
              </w:rPr>
              <w:t>、彈性學習節數</w:t>
            </w:r>
            <w:r w:rsidRPr="00A90712">
              <w:rPr>
                <w:rFonts w:ascii="標楷體" w:eastAsia="標楷體" w:cs="標楷體" w:hint="eastAsia"/>
                <w:kern w:val="0"/>
              </w:rPr>
              <w:t>之學習</w:t>
            </w:r>
            <w:r w:rsidRPr="00A90712">
              <w:rPr>
                <w:rFonts w:ascii="標楷體" w:eastAsia="標楷體" w:cs="標楷體" w:hint="eastAsia"/>
                <w:spacing w:val="-3"/>
                <w:kern w:val="0"/>
              </w:rPr>
              <w:t>成</w:t>
            </w:r>
            <w:r w:rsidRPr="00A90712">
              <w:rPr>
                <w:rFonts w:ascii="標楷體" w:eastAsia="標楷體" w:cs="標楷體" w:hint="eastAsia"/>
                <w:kern w:val="0"/>
              </w:rPr>
              <w:t>就表</w:t>
            </w:r>
            <w:r w:rsidRPr="00A90712">
              <w:rPr>
                <w:rFonts w:ascii="標楷體" w:eastAsia="標楷體" w:cs="標楷體" w:hint="eastAsia"/>
                <w:spacing w:val="-48"/>
                <w:kern w:val="0"/>
              </w:rPr>
              <w:t>現</w:t>
            </w:r>
            <w:r w:rsidRPr="00A90712">
              <w:rPr>
                <w:rFonts w:ascii="標楷體" w:eastAsia="標楷體" w:cs="標楷體" w:hint="eastAsia"/>
                <w:spacing w:val="-46"/>
                <w:kern w:val="0"/>
              </w:rPr>
              <w:t>，</w:t>
            </w:r>
            <w:r w:rsidRPr="00A90712">
              <w:rPr>
                <w:rFonts w:ascii="標楷體" w:eastAsia="標楷體" w:cs="標楷體" w:hint="eastAsia"/>
                <w:kern w:val="0"/>
              </w:rPr>
              <w:t>具</w:t>
            </w:r>
            <w:r w:rsidRPr="00A90712">
              <w:rPr>
                <w:rFonts w:ascii="標楷體" w:eastAsia="標楷體" w:cs="標楷體" w:hint="eastAsia"/>
                <w:spacing w:val="-3"/>
                <w:kern w:val="0"/>
              </w:rPr>
              <w:t>持</w:t>
            </w:r>
            <w:r w:rsidRPr="00A90712">
              <w:rPr>
                <w:rFonts w:ascii="標楷體" w:eastAsia="標楷體" w:cs="標楷體" w:hint="eastAsia"/>
                <w:kern w:val="0"/>
              </w:rPr>
              <w:t>續進展之</w:t>
            </w:r>
            <w:r w:rsidRPr="00A90712">
              <w:rPr>
                <w:rFonts w:ascii="標楷體" w:eastAsia="標楷體" w:cs="標楷體" w:hint="eastAsia"/>
                <w:spacing w:val="-3"/>
                <w:kern w:val="0"/>
              </w:rPr>
              <w:t>現</w:t>
            </w:r>
            <w:r w:rsidRPr="00A90712">
              <w:rPr>
                <w:rFonts w:ascii="標楷體" w:eastAsia="標楷體" w:cs="標楷體" w:hint="eastAsia"/>
                <w:kern w:val="0"/>
              </w:rPr>
              <w:t>象。</w:t>
            </w: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</w:tr>
      <w:tr w:rsidR="00A90712" w:rsidRPr="00A90712" w:rsidTr="00A907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134"/>
          <w:jc w:val="center"/>
        </w:trPr>
        <w:tc>
          <w:tcPr>
            <w:tcW w:w="681" w:type="dxa"/>
            <w:vMerge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cs="標楷體"/>
                <w:kern w:val="0"/>
              </w:rPr>
            </w:pPr>
            <w:r w:rsidRPr="00A90712">
              <w:rPr>
                <w:rFonts w:ascii="標楷體" w:eastAsia="標楷體" w:cs="標楷體" w:hint="eastAsia"/>
                <w:kern w:val="0"/>
              </w:rPr>
              <w:t>課程總體</w:t>
            </w:r>
          </w:p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  <w:r w:rsidRPr="00A90712">
              <w:rPr>
                <w:rFonts w:ascii="標楷體" w:eastAsia="標楷體" w:cs="標楷體" w:hint="eastAsia"/>
                <w:kern w:val="0"/>
              </w:rPr>
              <w:t>架構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cs="標楷體"/>
                <w:kern w:val="0"/>
              </w:rPr>
            </w:pPr>
            <w:r w:rsidRPr="00A90712">
              <w:rPr>
                <w:rFonts w:ascii="標楷體" w:eastAsia="標楷體" w:cs="標楷體"/>
                <w:kern w:val="0"/>
              </w:rPr>
              <w:t>23.</w:t>
            </w:r>
          </w:p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rPr>
                <w:kern w:val="0"/>
              </w:rPr>
            </w:pPr>
            <w:r w:rsidRPr="00A90712">
              <w:rPr>
                <w:rFonts w:ascii="標楷體" w:eastAsia="標楷體" w:cs="標楷體" w:hint="eastAsia"/>
                <w:kern w:val="0"/>
              </w:rPr>
              <w:t>教育成效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  <w:r w:rsidRPr="00A90712">
              <w:rPr>
                <w:rFonts w:ascii="標楷體" w:eastAsia="標楷體" w:cs="標楷體" w:hint="eastAsia"/>
                <w:kern w:val="0"/>
              </w:rPr>
              <w:t>學生於</w:t>
            </w:r>
            <w:r w:rsidRPr="00A90712">
              <w:rPr>
                <w:rFonts w:ascii="標楷體" w:eastAsia="標楷體" w:cs="標楷體" w:hint="eastAsia"/>
                <w:spacing w:val="-3"/>
                <w:kern w:val="0"/>
              </w:rPr>
              <w:t>各</w:t>
            </w:r>
            <w:r w:rsidRPr="00A90712">
              <w:rPr>
                <w:rFonts w:ascii="標楷體" w:eastAsia="標楷體" w:cs="標楷體" w:hint="eastAsia"/>
                <w:kern w:val="0"/>
              </w:rPr>
              <w:t>領域</w:t>
            </w:r>
            <w:r w:rsidRPr="00A90712">
              <w:rPr>
                <w:rFonts w:ascii="標楷體" w:eastAsia="標楷體" w:cs="標楷體"/>
                <w:kern w:val="0"/>
              </w:rPr>
              <w:t>/</w:t>
            </w:r>
            <w:r w:rsidRPr="00A90712">
              <w:rPr>
                <w:rFonts w:ascii="標楷體" w:eastAsia="標楷體" w:cs="標楷體" w:hint="eastAsia"/>
                <w:spacing w:val="-3"/>
                <w:kern w:val="0"/>
              </w:rPr>
              <w:t>科</w:t>
            </w:r>
            <w:r w:rsidRPr="00A90712">
              <w:rPr>
                <w:rFonts w:ascii="標楷體" w:eastAsia="標楷體" w:cs="標楷體" w:hint="eastAsia"/>
                <w:kern w:val="0"/>
              </w:rPr>
              <w:t>目及</w:t>
            </w:r>
            <w:r w:rsidRPr="00A90712">
              <w:rPr>
                <w:rFonts w:ascii="標楷體" w:eastAsia="標楷體" w:cs="標楷體" w:hint="eastAsia"/>
                <w:spacing w:val="-3"/>
                <w:kern w:val="0"/>
              </w:rPr>
              <w:t>彈</w:t>
            </w:r>
            <w:r w:rsidRPr="00A90712">
              <w:rPr>
                <w:rFonts w:ascii="標楷體" w:eastAsia="標楷體" w:cs="標楷體" w:hint="eastAsia"/>
                <w:kern w:val="0"/>
              </w:rPr>
              <w:t>性學習</w:t>
            </w:r>
            <w:r w:rsidRPr="00A90712">
              <w:rPr>
                <w:rFonts w:ascii="標楷體" w:eastAsia="標楷體" w:cs="標楷體" w:hint="eastAsia"/>
                <w:spacing w:val="-3"/>
                <w:kern w:val="0"/>
              </w:rPr>
              <w:t>課</w:t>
            </w:r>
            <w:r w:rsidRPr="00A90712">
              <w:rPr>
                <w:rFonts w:ascii="標楷體" w:eastAsia="標楷體" w:cs="標楷體" w:hint="eastAsia"/>
                <w:kern w:val="0"/>
              </w:rPr>
              <w:t>程</w:t>
            </w:r>
            <w:r w:rsidRPr="00A90712">
              <w:rPr>
                <w:rFonts w:ascii="標楷體" w:eastAsia="標楷體" w:hAnsi="標楷體" w:cs="標楷體" w:hint="eastAsia"/>
              </w:rPr>
              <w:t>、彈性學習節數</w:t>
            </w:r>
            <w:r w:rsidRPr="00A90712">
              <w:rPr>
                <w:rFonts w:ascii="標楷體" w:eastAsia="標楷體" w:cs="標楷體" w:hint="eastAsia"/>
                <w:kern w:val="0"/>
              </w:rPr>
              <w:t>之</w:t>
            </w:r>
            <w:r w:rsidRPr="00A90712">
              <w:rPr>
                <w:rFonts w:ascii="標楷體" w:eastAsia="標楷體" w:cs="標楷體" w:hint="eastAsia"/>
                <w:spacing w:val="-3"/>
                <w:kern w:val="0"/>
              </w:rPr>
              <w:t>學</w:t>
            </w:r>
            <w:r w:rsidRPr="00A90712">
              <w:rPr>
                <w:rFonts w:ascii="標楷體" w:eastAsia="標楷體" w:cs="標楷體" w:hint="eastAsia"/>
                <w:kern w:val="0"/>
              </w:rPr>
              <w:t>習結</w:t>
            </w:r>
            <w:r w:rsidRPr="00A90712">
              <w:rPr>
                <w:rFonts w:ascii="標楷體" w:eastAsia="標楷體" w:cs="標楷體" w:hint="eastAsia"/>
                <w:spacing w:val="-3"/>
                <w:kern w:val="0"/>
              </w:rPr>
              <w:t>果</w:t>
            </w:r>
            <w:r w:rsidRPr="00A90712">
              <w:rPr>
                <w:rFonts w:ascii="標楷體" w:eastAsia="標楷體" w:cs="標楷體" w:hint="eastAsia"/>
                <w:kern w:val="0"/>
              </w:rPr>
              <w:t>表現，符</w:t>
            </w:r>
            <w:r w:rsidRPr="00A90712">
              <w:rPr>
                <w:rFonts w:ascii="標楷體" w:eastAsia="標楷體" w:cs="標楷體" w:hint="eastAsia"/>
                <w:spacing w:val="-3"/>
                <w:kern w:val="0"/>
              </w:rPr>
              <w:t>合</w:t>
            </w:r>
            <w:r w:rsidRPr="00A90712">
              <w:rPr>
                <w:rFonts w:ascii="標楷體" w:eastAsia="標楷體" w:cs="標楷體" w:hint="eastAsia"/>
                <w:kern w:val="0"/>
              </w:rPr>
              <w:t>預期</w:t>
            </w:r>
            <w:r w:rsidRPr="00A90712">
              <w:rPr>
                <w:rFonts w:ascii="標楷體" w:eastAsia="標楷體" w:cs="標楷體" w:hint="eastAsia"/>
                <w:spacing w:val="-3"/>
                <w:kern w:val="0"/>
              </w:rPr>
              <w:t>教</w:t>
            </w:r>
            <w:r w:rsidRPr="00A90712">
              <w:rPr>
                <w:rFonts w:ascii="標楷體" w:eastAsia="標楷體" w:cs="標楷體" w:hint="eastAsia"/>
                <w:kern w:val="0"/>
              </w:rPr>
              <w:t>育成</w:t>
            </w:r>
            <w:r w:rsidRPr="00A90712">
              <w:rPr>
                <w:rFonts w:ascii="標楷體" w:eastAsia="標楷體" w:cs="標楷體" w:hint="eastAsia"/>
                <w:spacing w:val="-3"/>
                <w:kern w:val="0"/>
              </w:rPr>
              <w:t>效，</w:t>
            </w:r>
            <w:r w:rsidRPr="00A90712">
              <w:rPr>
                <w:rFonts w:ascii="標楷體" w:eastAsia="標楷體" w:cs="標楷體" w:hint="eastAsia"/>
                <w:kern w:val="0"/>
              </w:rPr>
              <w:t>展現適</w:t>
            </w:r>
            <w:r w:rsidRPr="00A90712">
              <w:rPr>
                <w:rFonts w:ascii="標楷體" w:eastAsia="標楷體" w:cs="標楷體" w:hint="eastAsia"/>
                <w:spacing w:val="-3"/>
                <w:kern w:val="0"/>
              </w:rPr>
              <w:t>性</w:t>
            </w:r>
            <w:r w:rsidRPr="00A90712">
              <w:rPr>
                <w:rFonts w:ascii="標楷體" w:eastAsia="標楷體" w:cs="標楷體" w:hint="eastAsia"/>
                <w:kern w:val="0"/>
              </w:rPr>
              <w:t>教育</w:t>
            </w:r>
            <w:r w:rsidRPr="00A90712">
              <w:rPr>
                <w:rFonts w:ascii="標楷體" w:eastAsia="標楷體" w:cs="標楷體" w:hint="eastAsia"/>
                <w:spacing w:val="-3"/>
                <w:kern w:val="0"/>
              </w:rPr>
              <w:t>特</w:t>
            </w:r>
            <w:r w:rsidRPr="00A90712">
              <w:rPr>
                <w:rFonts w:ascii="標楷體" w:eastAsia="標楷體" w:cs="標楷體" w:hint="eastAsia"/>
                <w:kern w:val="0"/>
              </w:rPr>
              <w:t>質。</w:t>
            </w: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A90712" w:rsidRPr="00A90712" w:rsidRDefault="00A90712" w:rsidP="00A90712">
            <w:pPr>
              <w:autoSpaceDE w:val="0"/>
              <w:autoSpaceDN w:val="0"/>
              <w:adjustRightInd w:val="0"/>
              <w:spacing w:line="0" w:lineRule="atLeast"/>
              <w:rPr>
                <w:kern w:val="0"/>
              </w:rPr>
            </w:pPr>
          </w:p>
        </w:tc>
      </w:tr>
    </w:tbl>
    <w:p w:rsidR="00A90712" w:rsidRDefault="00A90712"/>
    <w:p w:rsidR="00A90712" w:rsidRPr="00DB67A6" w:rsidRDefault="00A90712" w:rsidP="00A90712">
      <w:pPr>
        <w:autoSpaceDE w:val="0"/>
        <w:autoSpaceDN w:val="0"/>
        <w:adjustRightInd w:val="0"/>
        <w:spacing w:line="0" w:lineRule="atLeast"/>
        <w:rPr>
          <w:rFonts w:ascii="標楷體" w:eastAsia="標楷體" w:hAnsi="標楷體" w:cstheme="minorBidi"/>
          <w:szCs w:val="22"/>
        </w:rPr>
      </w:pPr>
      <w:r>
        <w:t xml:space="preserve">   </w:t>
      </w:r>
      <w:r>
        <w:rPr>
          <w:rFonts w:ascii="標楷體" w:eastAsia="標楷體" w:hAnsi="標楷體" w:cstheme="minorBidi" w:hint="eastAsia"/>
          <w:szCs w:val="22"/>
        </w:rPr>
        <w:t>承辦人</w:t>
      </w:r>
      <w:r w:rsidRPr="00DB67A6">
        <w:rPr>
          <w:rFonts w:ascii="標楷體" w:eastAsia="標楷體" w:hAnsi="標楷體" w:cstheme="minorBidi" w:hint="eastAsia"/>
          <w:szCs w:val="22"/>
        </w:rPr>
        <w:t xml:space="preserve">：                </w:t>
      </w:r>
      <w:r>
        <w:rPr>
          <w:rFonts w:ascii="標楷體" w:eastAsia="標楷體" w:hAnsi="標楷體" w:cstheme="minorBidi" w:hint="eastAsia"/>
          <w:szCs w:val="22"/>
        </w:rPr>
        <w:t>教務主任</w:t>
      </w:r>
      <w:r w:rsidRPr="00DB67A6">
        <w:rPr>
          <w:rFonts w:ascii="標楷體" w:eastAsia="標楷體" w:hAnsi="標楷體" w:cstheme="minorBidi" w:hint="eastAsia"/>
          <w:szCs w:val="22"/>
        </w:rPr>
        <w:t>：                校長：</w:t>
      </w:r>
    </w:p>
    <w:p w:rsidR="00A90712" w:rsidRPr="00A90712" w:rsidRDefault="00A90712"/>
    <w:sectPr w:rsidR="00A90712" w:rsidRPr="00A90712" w:rsidSect="00A9071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712"/>
    <w:rsid w:val="005646C6"/>
    <w:rsid w:val="00A90712"/>
    <w:rsid w:val="00BA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8D2107-A12B-4CB6-BC4A-1062A4051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71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387</Words>
  <Characters>2208</Characters>
  <Application>Microsoft Office Word</Application>
  <DocSecurity>0</DocSecurity>
  <Lines>18</Lines>
  <Paragraphs>5</Paragraphs>
  <ScaleCrop>false</ScaleCrop>
  <Company>HP Inc.</Company>
  <LinksUpToDate>false</LinksUpToDate>
  <CharactersWithSpaces>2590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2021-05-28T06:45:00Z</dcterms:created>
  <dcterms:modified xsi:type="dcterms:W3CDTF">2021-06-02T02:18:00Z</dcterms:modified>
</cp:coreProperties>
</file>